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A8" w:rsidRDefault="004229C0"/>
    <w:p w:rsidR="002F433E" w:rsidRDefault="002F433E">
      <w:r>
        <w:t xml:space="preserve">Name of </w:t>
      </w:r>
      <w:r w:rsidR="00E50A97">
        <w:t>Strategic SENCO Lead</w:t>
      </w:r>
      <w:r>
        <w:t>:</w:t>
      </w:r>
      <w:r w:rsidR="00382BE4">
        <w:t xml:space="preserve"> Rachel Moseley</w:t>
      </w:r>
      <w:r w:rsidR="00E50A97">
        <w:t xml:space="preserve"> </w:t>
      </w:r>
    </w:p>
    <w:p w:rsidR="00171F17" w:rsidRDefault="00057909">
      <w:r>
        <w:t xml:space="preserve">Head of </w:t>
      </w:r>
      <w:r w:rsidR="00405BBD">
        <w:t>School:</w:t>
      </w:r>
      <w:r>
        <w:t xml:space="preserve"> </w:t>
      </w:r>
      <w:r w:rsidR="00171F17">
        <w:t xml:space="preserve">Lisa Michell </w:t>
      </w:r>
      <w:r w:rsidR="00405BBD">
        <w:t>(Academic</w:t>
      </w:r>
      <w:r w:rsidR="00171F17">
        <w:t xml:space="preserve"> year 2015-16)</w:t>
      </w:r>
    </w:p>
    <w:p w:rsidR="00057909" w:rsidRDefault="00171F17" w:rsidP="00171F17">
      <w:pPr>
        <w:ind w:left="720"/>
      </w:pPr>
      <w:r>
        <w:t xml:space="preserve">              </w:t>
      </w:r>
      <w:r w:rsidR="00031271">
        <w:t>Mary St</w:t>
      </w:r>
      <w:r w:rsidR="00041156">
        <w:t>evenson</w:t>
      </w:r>
      <w:r>
        <w:t xml:space="preserve"> </w:t>
      </w:r>
      <w:r w:rsidR="00405BBD">
        <w:t>(from</w:t>
      </w:r>
      <w:r>
        <w:t xml:space="preserve"> </w:t>
      </w:r>
      <w:r w:rsidR="00041156">
        <w:t>September</w:t>
      </w:r>
      <w:r>
        <w:t xml:space="preserve"> 2017)</w:t>
      </w:r>
    </w:p>
    <w:p w:rsidR="002F433E" w:rsidRDefault="002F433E">
      <w:r>
        <w:t>Contact email:</w:t>
      </w:r>
      <w:r>
        <w:tab/>
      </w:r>
      <w:hyperlink r:id="rId7" w:history="1">
        <w:r w:rsidR="00222B45" w:rsidRPr="005F65C8">
          <w:rPr>
            <w:rStyle w:val="Hyperlink"/>
          </w:rPr>
          <w:t>rmoseley@stpiranscross.co.uk</w:t>
        </w:r>
      </w:hyperlink>
      <w:r w:rsidR="00222B45">
        <w:t xml:space="preserve"> </w:t>
      </w:r>
      <w:r>
        <w:tab/>
        <w:t>Contact Phone Number:</w:t>
      </w:r>
      <w:r w:rsidR="00382BE4">
        <w:t xml:space="preserve"> </w:t>
      </w:r>
      <w:r w:rsidR="00031271">
        <w:t>01726 882 622</w:t>
      </w:r>
    </w:p>
    <w:p w:rsidR="002F433E" w:rsidRDefault="002F433E">
      <w:r>
        <w:t xml:space="preserve">Name of SEN </w:t>
      </w:r>
      <w:r w:rsidR="00821E6E">
        <w:t xml:space="preserve">SMC </w:t>
      </w:r>
      <w:r w:rsidR="00405BBD">
        <w:t xml:space="preserve">Member: </w:t>
      </w:r>
      <w:r w:rsidR="004229C0">
        <w:t>Andrew Nicholson</w:t>
      </w:r>
    </w:p>
    <w:p w:rsidR="002F433E" w:rsidRDefault="002F433E">
      <w:pPr>
        <w:rPr>
          <w:b/>
          <w:u w:val="single"/>
        </w:rPr>
      </w:pPr>
      <w:r>
        <w:rPr>
          <w:b/>
          <w:u w:val="single"/>
        </w:rPr>
        <w:t>Whole School Approa</w:t>
      </w:r>
      <w:r w:rsidR="00335496">
        <w:rPr>
          <w:b/>
          <w:u w:val="single"/>
        </w:rPr>
        <w:t>ch to Teaching and Learning</w:t>
      </w:r>
      <w:r>
        <w:rPr>
          <w:b/>
          <w:u w:val="single"/>
        </w:rPr>
        <w:t>:</w:t>
      </w:r>
    </w:p>
    <w:p w:rsidR="005E6517" w:rsidRDefault="002F433E" w:rsidP="005E6517">
      <w:pPr>
        <w:pStyle w:val="ListParagraph"/>
        <w:numPr>
          <w:ilvl w:val="0"/>
          <w:numId w:val="3"/>
        </w:numPr>
      </w:pPr>
      <w:r>
        <w:t>High Quality Teaching and Learning</w:t>
      </w:r>
      <w:r w:rsidR="005E6517">
        <w:t xml:space="preserve"> – All teachers are responsible for the learning and progress of every child in their class, including those with SEN</w:t>
      </w:r>
      <w:r w:rsidR="00222B45">
        <w:t>D</w:t>
      </w:r>
      <w:r w:rsidR="005E6517">
        <w:t>.</w:t>
      </w:r>
    </w:p>
    <w:p w:rsidR="002F433E" w:rsidRDefault="00EC0E5B" w:rsidP="002F433E">
      <w:pPr>
        <w:pStyle w:val="ListParagraph"/>
        <w:numPr>
          <w:ilvl w:val="0"/>
          <w:numId w:val="3"/>
        </w:numPr>
      </w:pPr>
      <w:r>
        <w:t>An inclusive, d</w:t>
      </w:r>
      <w:r w:rsidR="002F433E">
        <w:t>ifferentiated and personalised approach</w:t>
      </w:r>
      <w:r>
        <w:t xml:space="preserve"> to enable all learners, including those with SEN, to engage with all aspects of school life.</w:t>
      </w:r>
    </w:p>
    <w:p w:rsidR="002F433E" w:rsidRDefault="002F433E" w:rsidP="002F433E">
      <w:pPr>
        <w:pStyle w:val="ListParagraph"/>
        <w:numPr>
          <w:ilvl w:val="0"/>
          <w:numId w:val="3"/>
        </w:numPr>
      </w:pPr>
      <w:r>
        <w:t>Refer to Teaching and Learning Policy</w:t>
      </w:r>
      <w:r w:rsidR="00382BE4">
        <w:t xml:space="preserve"> and MAT teaching and </w:t>
      </w:r>
      <w:r w:rsidR="00405BBD">
        <w:t>learning</w:t>
      </w:r>
      <w:r w:rsidR="00382BE4">
        <w:t xml:space="preserve"> principals.</w:t>
      </w:r>
    </w:p>
    <w:p w:rsidR="00335496" w:rsidRDefault="00335496" w:rsidP="00335496">
      <w:pPr>
        <w:rPr>
          <w:b/>
          <w:u w:val="single"/>
        </w:rPr>
      </w:pPr>
      <w:r>
        <w:rPr>
          <w:b/>
          <w:u w:val="single"/>
        </w:rPr>
        <w:t>Our Graduated Response for Learners:</w:t>
      </w:r>
    </w:p>
    <w:p w:rsidR="00335496" w:rsidRDefault="00335496" w:rsidP="00335496">
      <w:pPr>
        <w:pStyle w:val="ListParagraph"/>
        <w:numPr>
          <w:ilvl w:val="0"/>
          <w:numId w:val="7"/>
        </w:numPr>
      </w:pPr>
      <w:r>
        <w:t>Continual monitoring of the quality of  teaching</w:t>
      </w:r>
    </w:p>
    <w:p w:rsidR="00335496" w:rsidRDefault="003C757A" w:rsidP="00335496">
      <w:pPr>
        <w:pStyle w:val="ListParagraph"/>
        <w:numPr>
          <w:ilvl w:val="0"/>
          <w:numId w:val="7"/>
        </w:numPr>
      </w:pPr>
      <w:r>
        <w:t>Identifying and tracking</w:t>
      </w:r>
      <w:r w:rsidR="00335496">
        <w:t xml:space="preserve"> the progress of children/young people that </w:t>
      </w:r>
      <w:r w:rsidR="00A669DD">
        <w:t>require support to catch up by regular pupil progress and review meetings.</w:t>
      </w:r>
    </w:p>
    <w:p w:rsidR="003C757A" w:rsidRDefault="00335496" w:rsidP="003C757A">
      <w:pPr>
        <w:pStyle w:val="ListParagraph"/>
        <w:numPr>
          <w:ilvl w:val="0"/>
          <w:numId w:val="7"/>
        </w:numPr>
      </w:pPr>
      <w:r>
        <w:t>Identification of children/young people requiring SEN Support</w:t>
      </w:r>
      <w:r w:rsidR="003C757A">
        <w:t xml:space="preserve"> and initiation of “assess, plan, do, review” cycle.</w:t>
      </w:r>
    </w:p>
    <w:p w:rsidR="00A669DD" w:rsidRDefault="00A669DD" w:rsidP="003C757A">
      <w:pPr>
        <w:pStyle w:val="ListParagraph"/>
        <w:numPr>
          <w:ilvl w:val="0"/>
          <w:numId w:val="7"/>
        </w:numPr>
      </w:pPr>
      <w:r>
        <w:t>Through Personal Learning plans identifying individual needs and stating clear objectives</w:t>
      </w:r>
    </w:p>
    <w:p w:rsidR="003C757A" w:rsidRDefault="003C757A" w:rsidP="003C757A">
      <w:pPr>
        <w:pStyle w:val="ListParagraph"/>
        <w:numPr>
          <w:ilvl w:val="0"/>
          <w:numId w:val="7"/>
        </w:numPr>
      </w:pPr>
      <w:r>
        <w:t>Consideration of application for Education, Health and Care Plan</w:t>
      </w:r>
      <w:r w:rsidR="005E52AA">
        <w:t>.</w:t>
      </w:r>
    </w:p>
    <w:p w:rsidR="005E52AA" w:rsidRDefault="005E52AA" w:rsidP="003C757A">
      <w:pPr>
        <w:pStyle w:val="ListParagraph"/>
        <w:numPr>
          <w:ilvl w:val="0"/>
          <w:numId w:val="7"/>
        </w:numPr>
      </w:pPr>
      <w:r>
        <w:t>All children/young people identified as requiring SEN Support, or with an Education, Health and Care Plan (or statement) are on our Record of Need.</w:t>
      </w:r>
    </w:p>
    <w:p w:rsidR="00C87978" w:rsidRDefault="00C87978" w:rsidP="003C757A">
      <w:pPr>
        <w:pStyle w:val="ListParagraph"/>
        <w:numPr>
          <w:ilvl w:val="0"/>
          <w:numId w:val="7"/>
        </w:numPr>
      </w:pPr>
      <w:r>
        <w:t>We also have children who are ‘on alert ´their progress/ attainment is being closely monitored and barriers to learning addressed.</w:t>
      </w:r>
    </w:p>
    <w:p w:rsidR="00C87978" w:rsidRDefault="005E6517" w:rsidP="003C757A">
      <w:pPr>
        <w:rPr>
          <w:b/>
          <w:u w:val="single"/>
        </w:rPr>
      </w:pPr>
      <w:r>
        <w:rPr>
          <w:b/>
          <w:u w:val="single"/>
        </w:rPr>
        <w:t>How we identify children/young people that need additional or different provision:</w:t>
      </w:r>
    </w:p>
    <w:p w:rsidR="00C87978" w:rsidRDefault="00C87978" w:rsidP="003C757A">
      <w:pPr>
        <w:pStyle w:val="ListParagraph"/>
        <w:numPr>
          <w:ilvl w:val="0"/>
          <w:numId w:val="8"/>
        </w:numPr>
      </w:pPr>
      <w:r>
        <w:t>Through termly pupil progress meetings with the head teacher and detailed tracking data.</w:t>
      </w:r>
    </w:p>
    <w:p w:rsidR="00C87978" w:rsidRDefault="00C87978" w:rsidP="003C757A">
      <w:pPr>
        <w:pStyle w:val="ListParagraph"/>
        <w:numPr>
          <w:ilvl w:val="0"/>
          <w:numId w:val="8"/>
        </w:numPr>
      </w:pPr>
      <w:r>
        <w:t>Regular monitoring by ASD and dyslexia champions to establish barriers to learning</w:t>
      </w:r>
    </w:p>
    <w:p w:rsidR="003C757A" w:rsidRPr="003C757A" w:rsidRDefault="003C757A" w:rsidP="003C757A">
      <w:pPr>
        <w:pStyle w:val="ListParagraph"/>
        <w:numPr>
          <w:ilvl w:val="0"/>
          <w:numId w:val="8"/>
        </w:numPr>
      </w:pPr>
      <w:r w:rsidRPr="003C757A">
        <w:t xml:space="preserve">Class teacher refers </w:t>
      </w:r>
      <w:r w:rsidR="00C87978">
        <w:t>to head of school or Senco to plan next steps.</w:t>
      </w:r>
    </w:p>
    <w:p w:rsidR="005E6517" w:rsidRDefault="005E6517" w:rsidP="005E6517">
      <w:pPr>
        <w:pStyle w:val="ListParagraph"/>
        <w:numPr>
          <w:ilvl w:val="0"/>
          <w:numId w:val="6"/>
        </w:numPr>
      </w:pPr>
      <w:r>
        <w:t>Ongoing curriculum assessments</w:t>
      </w:r>
    </w:p>
    <w:p w:rsidR="005E6517" w:rsidRDefault="005E6517" w:rsidP="00335496">
      <w:pPr>
        <w:pStyle w:val="ListParagraph"/>
        <w:numPr>
          <w:ilvl w:val="0"/>
          <w:numId w:val="6"/>
        </w:numPr>
      </w:pPr>
      <w:r>
        <w:t>Tracking progress using data</w:t>
      </w:r>
    </w:p>
    <w:p w:rsidR="003C757A" w:rsidRDefault="003C757A" w:rsidP="00335496">
      <w:pPr>
        <w:pStyle w:val="ListParagraph"/>
        <w:numPr>
          <w:ilvl w:val="0"/>
          <w:numId w:val="6"/>
        </w:numPr>
      </w:pPr>
      <w:r>
        <w:t>Further assessments by specialists, including those from external agencies</w:t>
      </w:r>
    </w:p>
    <w:p w:rsidR="00821E6E" w:rsidRDefault="00335496" w:rsidP="00335496">
      <w:r>
        <w:t>We take a holistic approach by all aspects of a child’s development and well-being.</w:t>
      </w:r>
      <w:r w:rsidR="00EC0E5B">
        <w:t xml:space="preserve"> </w:t>
      </w:r>
      <w:r w:rsidR="00C87978">
        <w:t xml:space="preserve">We are a Thrive School having </w:t>
      </w:r>
      <w:r w:rsidR="00821E6E">
        <w:t>one trained practitioner within school</w:t>
      </w:r>
      <w:r w:rsidR="00C87978">
        <w:t>.</w:t>
      </w:r>
      <w:r w:rsidR="00EC0E5B">
        <w:t xml:space="preserve"> </w:t>
      </w:r>
    </w:p>
    <w:p w:rsidR="0007549C" w:rsidRDefault="00EC0E5B" w:rsidP="00335496">
      <w:r>
        <w:t>Our pastoral support arrangements for supporting the emotional and social development of all children/young people, including those with SEN, is set out in our School Offer.  Our measures to prevent bullying can be seen in our Anti-bullying policy.</w:t>
      </w:r>
    </w:p>
    <w:p w:rsidR="00821E6E" w:rsidRDefault="00821E6E" w:rsidP="00335496"/>
    <w:p w:rsidR="00821E6E" w:rsidRDefault="00821E6E" w:rsidP="00335496"/>
    <w:p w:rsidR="0007549C" w:rsidRPr="0007549C" w:rsidRDefault="0007549C" w:rsidP="00335496">
      <w:pPr>
        <w:rPr>
          <w:b/>
          <w:u w:val="single"/>
        </w:rPr>
      </w:pPr>
      <w:r>
        <w:rPr>
          <w:b/>
          <w:u w:val="single"/>
        </w:rPr>
        <w:t>How we listen to the views of children/young people and their 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551"/>
      </w:tblGrid>
      <w:tr w:rsidR="0007549C" w:rsidTr="0007549C">
        <w:tc>
          <w:tcPr>
            <w:tcW w:w="3114" w:type="dxa"/>
          </w:tcPr>
          <w:p w:rsidR="0007549C" w:rsidRPr="00391FF5" w:rsidRDefault="0007549C" w:rsidP="00643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</w:t>
            </w:r>
          </w:p>
        </w:tc>
        <w:tc>
          <w:tcPr>
            <w:tcW w:w="2835" w:type="dxa"/>
          </w:tcPr>
          <w:p w:rsidR="0007549C" w:rsidRDefault="0007549C" w:rsidP="00643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Who</w:t>
            </w:r>
          </w:p>
        </w:tc>
        <w:tc>
          <w:tcPr>
            <w:tcW w:w="2551" w:type="dxa"/>
          </w:tcPr>
          <w:p w:rsidR="0007549C" w:rsidRDefault="0007549C" w:rsidP="00643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>
              <w:t xml:space="preserve">Informal Discussions </w:t>
            </w:r>
          </w:p>
        </w:tc>
        <w:tc>
          <w:tcPr>
            <w:tcW w:w="2835" w:type="dxa"/>
          </w:tcPr>
          <w:p w:rsidR="0007549C" w:rsidRPr="003B0370" w:rsidRDefault="00C87978" w:rsidP="00643400">
            <w:pPr>
              <w:rPr>
                <w:b/>
              </w:rPr>
            </w:pPr>
            <w:r w:rsidRPr="003B0370">
              <w:rPr>
                <w:b/>
              </w:rPr>
              <w:t>With class teachers</w:t>
            </w:r>
          </w:p>
        </w:tc>
        <w:tc>
          <w:tcPr>
            <w:tcW w:w="2551" w:type="dxa"/>
          </w:tcPr>
          <w:p w:rsidR="0007549C" w:rsidRPr="00C87978" w:rsidRDefault="00C87978" w:rsidP="00643400">
            <w:pPr>
              <w:rPr>
                <w:b/>
              </w:rPr>
            </w:pPr>
            <w:r w:rsidRPr="00C87978">
              <w:rPr>
                <w:b/>
              </w:rPr>
              <w:t xml:space="preserve">As </w:t>
            </w:r>
            <w:r>
              <w:rPr>
                <w:b/>
              </w:rPr>
              <w:t>need</w:t>
            </w:r>
            <w:r w:rsidRPr="00C87978">
              <w:rPr>
                <w:b/>
              </w:rPr>
              <w:t>ed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 w:rsidRPr="0007549C">
              <w:t>Parents’ Evenings</w:t>
            </w:r>
          </w:p>
        </w:tc>
        <w:tc>
          <w:tcPr>
            <w:tcW w:w="2835" w:type="dxa"/>
          </w:tcPr>
          <w:p w:rsidR="0007549C" w:rsidRPr="003B0370" w:rsidRDefault="00C87978" w:rsidP="00643400">
            <w:pPr>
              <w:rPr>
                <w:b/>
              </w:rPr>
            </w:pPr>
            <w:r w:rsidRPr="003B0370">
              <w:rPr>
                <w:b/>
              </w:rPr>
              <w:t>With class teachers</w:t>
            </w:r>
          </w:p>
        </w:tc>
        <w:tc>
          <w:tcPr>
            <w:tcW w:w="2551" w:type="dxa"/>
          </w:tcPr>
          <w:p w:rsidR="0007549C" w:rsidRPr="00DA6725" w:rsidRDefault="00DA6725" w:rsidP="00643400">
            <w:pPr>
              <w:rPr>
                <w:b/>
              </w:rPr>
            </w:pPr>
            <w:r w:rsidRPr="00DA6725">
              <w:rPr>
                <w:b/>
              </w:rPr>
              <w:t>termly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>
              <w:t>Home-School Book</w:t>
            </w:r>
          </w:p>
        </w:tc>
        <w:tc>
          <w:tcPr>
            <w:tcW w:w="2835" w:type="dxa"/>
          </w:tcPr>
          <w:p w:rsidR="0007549C" w:rsidRPr="003B0370" w:rsidRDefault="00DA6725" w:rsidP="00643400">
            <w:pPr>
              <w:rPr>
                <w:b/>
              </w:rPr>
            </w:pPr>
            <w:r w:rsidRPr="003B0370">
              <w:rPr>
                <w:b/>
              </w:rPr>
              <w:t>Class teacher/ parent</w:t>
            </w:r>
          </w:p>
        </w:tc>
        <w:tc>
          <w:tcPr>
            <w:tcW w:w="2551" w:type="dxa"/>
          </w:tcPr>
          <w:p w:rsidR="0007549C" w:rsidRPr="00DA6725" w:rsidRDefault="00DA6725" w:rsidP="00643400">
            <w:pPr>
              <w:rPr>
                <w:b/>
              </w:rPr>
            </w:pPr>
            <w:r w:rsidRPr="00DA6725">
              <w:rPr>
                <w:b/>
              </w:rPr>
              <w:t xml:space="preserve">As needed </w:t>
            </w:r>
            <w:r>
              <w:rPr>
                <w:b/>
              </w:rPr>
              <w:t>on an individual child basis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 w:rsidRPr="0007549C">
              <w:t>Assess, Plan, Do, Review meetings</w:t>
            </w:r>
            <w:r w:rsidR="00DA6725">
              <w:t xml:space="preserve"> (PLP review meetings)</w:t>
            </w:r>
          </w:p>
        </w:tc>
        <w:tc>
          <w:tcPr>
            <w:tcW w:w="2835" w:type="dxa"/>
          </w:tcPr>
          <w:p w:rsidR="003B0370" w:rsidRDefault="003B0370" w:rsidP="00643400">
            <w:pPr>
              <w:rPr>
                <w:b/>
              </w:rPr>
            </w:pPr>
            <w:r>
              <w:rPr>
                <w:b/>
              </w:rPr>
              <w:t>School Support</w:t>
            </w:r>
            <w:r w:rsidR="00821E6E">
              <w:rPr>
                <w:b/>
              </w:rPr>
              <w:t xml:space="preserve"> pupils</w:t>
            </w:r>
            <w:r w:rsidR="00171F17">
              <w:rPr>
                <w:b/>
              </w:rPr>
              <w:t xml:space="preserve"> – Class teachers / Head</w:t>
            </w:r>
            <w:r>
              <w:rPr>
                <w:b/>
              </w:rPr>
              <w:t xml:space="preserve"> of school</w:t>
            </w:r>
          </w:p>
          <w:p w:rsidR="0007549C" w:rsidRPr="00DA6725" w:rsidRDefault="00DA6725" w:rsidP="00643400">
            <w:pPr>
              <w:rPr>
                <w:b/>
              </w:rPr>
            </w:pPr>
            <w:r w:rsidRPr="00DA6725">
              <w:rPr>
                <w:b/>
              </w:rPr>
              <w:t xml:space="preserve">Children with EHCP </w:t>
            </w:r>
            <w:r w:rsidR="00821E6E">
              <w:rPr>
                <w:b/>
              </w:rPr>
              <w:t>–</w:t>
            </w:r>
            <w:r w:rsidRPr="00DA6725">
              <w:rPr>
                <w:b/>
              </w:rPr>
              <w:t xml:space="preserve"> SENCO</w:t>
            </w:r>
            <w:r w:rsidR="00821E6E">
              <w:rPr>
                <w:b/>
              </w:rPr>
              <w:t xml:space="preserve"> along with Class teacher/ head of school</w:t>
            </w:r>
          </w:p>
        </w:tc>
        <w:tc>
          <w:tcPr>
            <w:tcW w:w="2551" w:type="dxa"/>
          </w:tcPr>
          <w:p w:rsidR="0007549C" w:rsidRPr="00DA6725" w:rsidRDefault="004F305B" w:rsidP="00643400">
            <w:pPr>
              <w:rPr>
                <w:b/>
              </w:rPr>
            </w:pPr>
            <w:r>
              <w:rPr>
                <w:b/>
              </w:rPr>
              <w:t xml:space="preserve">Termly PLP review/ Annually </w:t>
            </w:r>
            <w:r w:rsidR="00DA6725">
              <w:rPr>
                <w:b/>
              </w:rPr>
              <w:t xml:space="preserve"> EHCP review</w:t>
            </w:r>
          </w:p>
        </w:tc>
      </w:tr>
      <w:tr w:rsidR="0007549C" w:rsidTr="0007549C">
        <w:tc>
          <w:tcPr>
            <w:tcW w:w="3114" w:type="dxa"/>
          </w:tcPr>
          <w:p w:rsidR="0007549C" w:rsidRDefault="0007549C" w:rsidP="0064340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  <w:tc>
          <w:tcPr>
            <w:tcW w:w="2551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</w:tr>
      <w:tr w:rsidR="0007549C" w:rsidTr="0007549C">
        <w:tc>
          <w:tcPr>
            <w:tcW w:w="3114" w:type="dxa"/>
          </w:tcPr>
          <w:p w:rsidR="0007549C" w:rsidRDefault="0007549C" w:rsidP="0064340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  <w:tc>
          <w:tcPr>
            <w:tcW w:w="2551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</w:tr>
    </w:tbl>
    <w:p w:rsidR="0007549C" w:rsidRDefault="0007549C" w:rsidP="00335496"/>
    <w:p w:rsidR="0007549C" w:rsidRDefault="0007549C" w:rsidP="00335496"/>
    <w:p w:rsidR="003C757A" w:rsidRDefault="003C757A" w:rsidP="00335496">
      <w:pPr>
        <w:rPr>
          <w:b/>
          <w:u w:val="single"/>
        </w:rPr>
      </w:pPr>
      <w:r>
        <w:rPr>
          <w:b/>
          <w:u w:val="single"/>
        </w:rPr>
        <w:t xml:space="preserve"> The Assess, Plan, Do, Review Cycle:</w:t>
      </w:r>
    </w:p>
    <w:p w:rsidR="003C757A" w:rsidRDefault="003C757A" w:rsidP="00335496">
      <w:r w:rsidRPr="003C757A">
        <w:t xml:space="preserve">For children/young people </w:t>
      </w:r>
      <w:r w:rsidR="005E52AA">
        <w:t>on our Record of Need</w:t>
      </w:r>
      <w:r w:rsidRPr="003C757A">
        <w:t>, an Asses</w:t>
      </w:r>
      <w:r w:rsidR="006475B6">
        <w:t>s, Plan, Do, Review cycle was</w:t>
      </w:r>
      <w:r w:rsidRPr="003C757A">
        <w:t xml:space="preserve"> established in partnership with the child/young person, their parents and the class</w:t>
      </w:r>
      <w:r w:rsidR="005E52AA">
        <w:t xml:space="preserve"> teacher.  Please see our SEN Policy for further details.</w:t>
      </w:r>
      <w:r w:rsidR="006475B6">
        <w:t xml:space="preserve"> </w:t>
      </w:r>
    </w:p>
    <w:p w:rsidR="005E52AA" w:rsidRPr="003C757A" w:rsidRDefault="005E52AA" w:rsidP="00335496">
      <w:r>
        <w:t>This year, provision made for children/young people on our Record of Need has been</w:t>
      </w:r>
      <w:r w:rsidR="006475B6">
        <w:t xml:space="preserve"> in the following areas</w:t>
      </w:r>
      <w:r>
        <w:t>:</w:t>
      </w:r>
    </w:p>
    <w:p w:rsidR="002F433E" w:rsidRDefault="002F433E" w:rsidP="002F433E">
      <w:pPr>
        <w:pStyle w:val="ListParagraph"/>
        <w:numPr>
          <w:ilvl w:val="0"/>
          <w:numId w:val="4"/>
        </w:numPr>
      </w:pPr>
      <w:r>
        <w:t xml:space="preserve">Communication and Interaction </w:t>
      </w:r>
    </w:p>
    <w:p w:rsidR="002F433E" w:rsidRDefault="002F433E" w:rsidP="002F433E">
      <w:pPr>
        <w:pStyle w:val="ListParagraph"/>
        <w:numPr>
          <w:ilvl w:val="0"/>
          <w:numId w:val="4"/>
        </w:numPr>
      </w:pPr>
      <w:r>
        <w:t>Cognition and</w:t>
      </w:r>
      <w:r w:rsidR="006475B6">
        <w:t xml:space="preserve"> Learning </w:t>
      </w:r>
    </w:p>
    <w:p w:rsidR="002F433E" w:rsidRDefault="002F433E" w:rsidP="002F433E">
      <w:pPr>
        <w:pStyle w:val="ListParagraph"/>
        <w:numPr>
          <w:ilvl w:val="0"/>
          <w:numId w:val="4"/>
        </w:numPr>
      </w:pPr>
      <w:r>
        <w:t>Social, Emotional and Ment</w:t>
      </w:r>
      <w:r w:rsidR="006475B6">
        <w:t xml:space="preserve">al Health </w:t>
      </w:r>
    </w:p>
    <w:p w:rsidR="00FF6F09" w:rsidRDefault="002F433E" w:rsidP="00FF6F09">
      <w:pPr>
        <w:pStyle w:val="ListParagraph"/>
        <w:numPr>
          <w:ilvl w:val="0"/>
          <w:numId w:val="4"/>
        </w:numPr>
      </w:pPr>
      <w:r>
        <w:t>Sensory and/or Physi</w:t>
      </w:r>
      <w:r w:rsidR="006475B6">
        <w:t xml:space="preserve">cal Needs </w:t>
      </w:r>
    </w:p>
    <w:p w:rsidR="006475B6" w:rsidRDefault="006475B6" w:rsidP="00FF6F09">
      <w:r>
        <w:t>The details of provision can be found in the individual child’s Personal Learning Plan (PLP)</w:t>
      </w:r>
    </w:p>
    <w:p w:rsidR="006475B6" w:rsidRDefault="005E52AA" w:rsidP="002F433E">
      <w:r>
        <w:t>During the 20</w:t>
      </w:r>
      <w:r w:rsidR="00DA6725">
        <w:t xml:space="preserve">16/2017 </w:t>
      </w:r>
      <w:r>
        <w:t>academic year, we had</w:t>
      </w:r>
      <w:r w:rsidR="006475B6">
        <w:t xml:space="preserve"> the following numbers of </w:t>
      </w:r>
      <w:r w:rsidR="002F433E">
        <w:t>Children/</w:t>
      </w:r>
      <w:r>
        <w:t>young people receiving SEN Suppor</w:t>
      </w:r>
      <w:r w:rsidR="007F026C">
        <w:t>t</w:t>
      </w:r>
      <w:r w:rsidR="006475B6">
        <w:t>:</w:t>
      </w:r>
      <w:r w:rsidR="00DA6725">
        <w:t xml:space="preserve"> </w:t>
      </w:r>
      <w:r w:rsidR="004229C0">
        <w:t>21</w:t>
      </w:r>
    </w:p>
    <w:p w:rsidR="006475B6" w:rsidRPr="00FF6F09" w:rsidRDefault="00031271" w:rsidP="002F433E">
      <w:pPr>
        <w:rPr>
          <w:b/>
        </w:rPr>
      </w:pPr>
      <w:r>
        <w:rPr>
          <w:b/>
        </w:rPr>
        <w:t xml:space="preserve">Ladock </w:t>
      </w:r>
      <w:r w:rsidR="00171F17">
        <w:rPr>
          <w:b/>
        </w:rPr>
        <w:t>CE Primary</w:t>
      </w:r>
    </w:p>
    <w:p w:rsidR="002F433E" w:rsidRDefault="006475B6" w:rsidP="002F433E">
      <w:r>
        <w:t>The following number of children</w:t>
      </w:r>
      <w:r w:rsidR="005E52AA">
        <w:t xml:space="preserve"> people with Education, Health and Care Plans or</w:t>
      </w:r>
      <w:r w:rsidR="00FF6F09">
        <w:t xml:space="preserve"> Statements of Educational Need</w:t>
      </w:r>
      <w:r w:rsidR="000035FC">
        <w:t xml:space="preserve"> 2</w:t>
      </w:r>
    </w:p>
    <w:p w:rsidR="00FF6F09" w:rsidRDefault="00FF6F09" w:rsidP="002F433E"/>
    <w:p w:rsidR="00FF6F09" w:rsidRDefault="002F433E" w:rsidP="002F433E">
      <w:r>
        <w:t>We monitor the</w:t>
      </w:r>
      <w:r w:rsidR="00FF6F09">
        <w:t xml:space="preserve"> quality of this provision</w:t>
      </w:r>
      <w:r w:rsidR="007F026C">
        <w:t xml:space="preserve"> and the impact of the provision</w:t>
      </w:r>
      <w:r w:rsidR="00FF6F09">
        <w:t xml:space="preserve"> through: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The whole school</w:t>
      </w:r>
      <w:r w:rsidR="003B0370">
        <w:t xml:space="preserve"> </w:t>
      </w:r>
      <w:r>
        <w:t xml:space="preserve"> monitoring cycle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Learning walks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 xml:space="preserve">Pupil progress meetings </w:t>
      </w:r>
    </w:p>
    <w:p w:rsidR="00FF6F09" w:rsidRDefault="007F026C" w:rsidP="00FF6F09">
      <w:pPr>
        <w:pStyle w:val="ListParagraph"/>
        <w:numPr>
          <w:ilvl w:val="0"/>
          <w:numId w:val="11"/>
        </w:numPr>
      </w:pPr>
      <w:r>
        <w:lastRenderedPageBreak/>
        <w:t>Individual child review meeti</w:t>
      </w:r>
      <w:r w:rsidR="00FF6F09">
        <w:t>ngs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Parents evenings</w:t>
      </w:r>
    </w:p>
    <w:p w:rsidR="007F026C" w:rsidRDefault="007F026C" w:rsidP="00FF6F09">
      <w:pPr>
        <w:pStyle w:val="ListParagraph"/>
        <w:numPr>
          <w:ilvl w:val="0"/>
          <w:numId w:val="11"/>
        </w:numPr>
      </w:pPr>
      <w:r>
        <w:t>Professional reports</w:t>
      </w:r>
      <w:r w:rsidR="003B0370">
        <w:t xml:space="preserve"> and reviews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Planning scrutinies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 xml:space="preserve">Regular </w:t>
      </w:r>
      <w:r w:rsidR="007F026C">
        <w:t>ongoing professional dialogue</w:t>
      </w:r>
    </w:p>
    <w:p w:rsidR="007F026C" w:rsidRDefault="007F026C" w:rsidP="00FF6F09">
      <w:pPr>
        <w:pStyle w:val="ListParagraph"/>
        <w:numPr>
          <w:ilvl w:val="0"/>
          <w:numId w:val="11"/>
        </w:numPr>
      </w:pPr>
      <w:r>
        <w:t>Communication with parents/carers</w:t>
      </w:r>
    </w:p>
    <w:p w:rsidR="003B0370" w:rsidRDefault="003B0370" w:rsidP="00FF6F09">
      <w:pPr>
        <w:pStyle w:val="ListParagraph"/>
        <w:numPr>
          <w:ilvl w:val="0"/>
          <w:numId w:val="11"/>
        </w:numPr>
      </w:pPr>
      <w:r>
        <w:t xml:space="preserve">TAC meetings </w:t>
      </w:r>
    </w:p>
    <w:p w:rsidR="003B0370" w:rsidRDefault="003B0370" w:rsidP="002F433E">
      <w:pPr>
        <w:rPr>
          <w:b/>
          <w:u w:val="single"/>
        </w:rPr>
      </w:pPr>
    </w:p>
    <w:p w:rsidR="003B0370" w:rsidRDefault="003B0370" w:rsidP="002F433E">
      <w:pPr>
        <w:rPr>
          <w:b/>
          <w:u w:val="single"/>
        </w:rPr>
      </w:pPr>
    </w:p>
    <w:p w:rsidR="00391FF5" w:rsidRDefault="00391FF5" w:rsidP="002F433E">
      <w:pPr>
        <w:rPr>
          <w:b/>
          <w:u w:val="single"/>
        </w:rPr>
      </w:pPr>
      <w:r>
        <w:rPr>
          <w:b/>
          <w:u w:val="single"/>
        </w:rPr>
        <w:t>Support Staff Deployment:</w:t>
      </w:r>
    </w:p>
    <w:p w:rsidR="00391FF5" w:rsidRDefault="00391FF5" w:rsidP="002F433E">
      <w:r>
        <w:t>Support staff are deployed in a number of roles:</w:t>
      </w:r>
    </w:p>
    <w:p w:rsidR="00391FF5" w:rsidRDefault="00391FF5" w:rsidP="00391FF5">
      <w:pPr>
        <w:pStyle w:val="ListParagraph"/>
        <w:numPr>
          <w:ilvl w:val="0"/>
          <w:numId w:val="5"/>
        </w:numPr>
      </w:pPr>
      <w:r>
        <w:t xml:space="preserve"> </w:t>
      </w:r>
      <w:r w:rsidR="007F026C">
        <w:t xml:space="preserve">Classroom teaching assistants </w:t>
      </w:r>
      <w:r w:rsidR="00DA6725">
        <w:t>– supporting wave one quality first teaching</w:t>
      </w:r>
    </w:p>
    <w:p w:rsidR="007F026C" w:rsidRDefault="007F026C" w:rsidP="00391FF5">
      <w:pPr>
        <w:pStyle w:val="ListParagraph"/>
        <w:numPr>
          <w:ilvl w:val="0"/>
          <w:numId w:val="5"/>
        </w:numPr>
      </w:pPr>
      <w:r>
        <w:t>1:1 TA’s</w:t>
      </w:r>
      <w:r w:rsidR="00E50A97">
        <w:t xml:space="preserve"> working with specific children</w:t>
      </w:r>
    </w:p>
    <w:p w:rsidR="00DA6725" w:rsidRDefault="00DA6725" w:rsidP="00391FF5">
      <w:pPr>
        <w:pStyle w:val="ListParagraph"/>
        <w:numPr>
          <w:ilvl w:val="0"/>
          <w:numId w:val="5"/>
        </w:numPr>
      </w:pPr>
      <w:r>
        <w:t>Supporting children in various interventions</w:t>
      </w:r>
    </w:p>
    <w:p w:rsidR="00391FF5" w:rsidRDefault="00391FF5" w:rsidP="007F026C">
      <w:pPr>
        <w:ind w:left="360"/>
      </w:pPr>
      <w:r>
        <w:t xml:space="preserve"> </w:t>
      </w:r>
    </w:p>
    <w:p w:rsidR="00391FF5" w:rsidRDefault="00391FF5" w:rsidP="00391FF5">
      <w:r>
        <w:t xml:space="preserve">We monitor the quality and impact of this </w:t>
      </w:r>
      <w:r w:rsidR="007F026C">
        <w:t>through</w:t>
      </w:r>
      <w:r w:rsidR="00084BA9">
        <w:t xml:space="preserve"> planning,</w:t>
      </w:r>
      <w:r w:rsidR="007F026C">
        <w:t xml:space="preserve"> lesson observations, lea</w:t>
      </w:r>
      <w:r w:rsidR="00084BA9">
        <w:t>r</w:t>
      </w:r>
      <w:r w:rsidR="007F026C">
        <w:t xml:space="preserve">ning walks </w:t>
      </w:r>
      <w:r w:rsidR="00084BA9">
        <w:t>and intervention planning and recording files</w:t>
      </w:r>
    </w:p>
    <w:p w:rsidR="00391FF5" w:rsidRDefault="00F24BD3" w:rsidP="00391FF5">
      <w:pPr>
        <w:rPr>
          <w:b/>
          <w:u w:val="single"/>
        </w:rPr>
      </w:pPr>
      <w:r>
        <w:rPr>
          <w:b/>
          <w:u w:val="single"/>
        </w:rPr>
        <w:t>Distribution of Funds for SEN:</w:t>
      </w:r>
    </w:p>
    <w:p w:rsidR="00F24BD3" w:rsidRDefault="00F24BD3" w:rsidP="00391FF5">
      <w:r>
        <w:t xml:space="preserve">This year, the </w:t>
      </w:r>
      <w:r w:rsidR="00E50A97">
        <w:t xml:space="preserve">notional </w:t>
      </w:r>
      <w:r>
        <w:t>budget for SEN and Inclusion was</w:t>
      </w:r>
      <w:r w:rsidR="00E50A97">
        <w:t xml:space="preserve"> £</w:t>
      </w:r>
      <w:r w:rsidR="000035FC">
        <w:t>£6,670.75</w:t>
      </w:r>
    </w:p>
    <w:p w:rsidR="00F24BD3" w:rsidRDefault="00F24BD3" w:rsidP="00391FF5">
      <w:r>
        <w:t>This was allocated in the following ways:</w:t>
      </w:r>
    </w:p>
    <w:p w:rsidR="00F24BD3" w:rsidRDefault="00F24BD3" w:rsidP="00F24BD3">
      <w:pPr>
        <w:pStyle w:val="ListParagraph"/>
        <w:numPr>
          <w:ilvl w:val="0"/>
          <w:numId w:val="5"/>
        </w:numPr>
      </w:pPr>
      <w:r>
        <w:t>Support staff</w:t>
      </w:r>
    </w:p>
    <w:p w:rsidR="00F24BD3" w:rsidRDefault="00F24BD3" w:rsidP="00F24BD3">
      <w:pPr>
        <w:pStyle w:val="ListParagraph"/>
        <w:numPr>
          <w:ilvl w:val="0"/>
          <w:numId w:val="5"/>
        </w:numPr>
      </w:pPr>
      <w:r>
        <w:t>External Services (See School Offer)</w:t>
      </w:r>
    </w:p>
    <w:p w:rsidR="00F24BD3" w:rsidRDefault="00F24BD3" w:rsidP="00F24BD3">
      <w:pPr>
        <w:pStyle w:val="ListParagraph"/>
        <w:numPr>
          <w:ilvl w:val="0"/>
          <w:numId w:val="5"/>
        </w:numPr>
      </w:pPr>
      <w:r>
        <w:t>Teaching and Learning resources</w:t>
      </w:r>
    </w:p>
    <w:p w:rsidR="00F24BD3" w:rsidRDefault="00A0378D" w:rsidP="00E87DC9">
      <w:pPr>
        <w:pStyle w:val="ListParagraph"/>
        <w:numPr>
          <w:ilvl w:val="0"/>
          <w:numId w:val="5"/>
        </w:numPr>
      </w:pPr>
      <w:r>
        <w:t>Staff training</w:t>
      </w:r>
    </w:p>
    <w:p w:rsidR="00A0378D" w:rsidRDefault="00A0378D" w:rsidP="00A0378D">
      <w:pPr>
        <w:rPr>
          <w:b/>
          <w:u w:val="single"/>
        </w:rPr>
      </w:pPr>
      <w:r>
        <w:rPr>
          <w:b/>
          <w:u w:val="single"/>
        </w:rPr>
        <w:t>Continuing Development of Staff Skills:</w:t>
      </w:r>
    </w:p>
    <w:p w:rsidR="00A0378D" w:rsidRDefault="00084BA9" w:rsidP="00A0378D">
      <w:r>
        <w:t xml:space="preserve">At </w:t>
      </w:r>
      <w:r w:rsidR="004F305B">
        <w:t>Ladock</w:t>
      </w:r>
      <w:r w:rsidR="00E50A97">
        <w:t xml:space="preserve"> School</w:t>
      </w:r>
      <w:r w:rsidR="00622376">
        <w:t xml:space="preserve"> we now have the following:</w:t>
      </w:r>
    </w:p>
    <w:p w:rsidR="00622376" w:rsidRDefault="00E50A97" w:rsidP="00A0378D">
      <w:r>
        <w:t>1</w:t>
      </w:r>
      <w:r w:rsidR="00171F17">
        <w:t xml:space="preserve"> Thrive Practitioner</w:t>
      </w:r>
    </w:p>
    <w:p w:rsidR="00622376" w:rsidRDefault="00171F17" w:rsidP="00A0378D">
      <w:r>
        <w:t>1 Dyslexic Champion</w:t>
      </w:r>
      <w:r w:rsidR="00405BBD">
        <w:t xml:space="preserve"> </w:t>
      </w:r>
    </w:p>
    <w:p w:rsidR="00622376" w:rsidRDefault="00622376" w:rsidP="00A0378D">
      <w:r>
        <w:t>1 Autism Champion</w:t>
      </w:r>
      <w:r w:rsidR="000035FC">
        <w:t xml:space="preserve"> </w:t>
      </w:r>
      <w:proofErr w:type="gramStart"/>
      <w:r w:rsidR="000035FC">
        <w:t>( to</w:t>
      </w:r>
      <w:proofErr w:type="gramEnd"/>
      <w:r w:rsidR="000035FC">
        <w:t xml:space="preserve"> be trained fully</w:t>
      </w:r>
      <w:r w:rsidR="004F305B">
        <w:t xml:space="preserve"> Sept 2017</w:t>
      </w:r>
      <w:r w:rsidR="000035FC">
        <w:t>)</w:t>
      </w:r>
    </w:p>
    <w:p w:rsidR="00622376" w:rsidRDefault="00622376" w:rsidP="00A0378D">
      <w:r>
        <w:t>Individual staff have been trained on a needs basis in different areas according to the ne</w:t>
      </w:r>
      <w:r w:rsidR="00E50A97">
        <w:t>eds of the children in the school</w:t>
      </w:r>
      <w:r w:rsidR="00A65985">
        <w:t>.</w:t>
      </w:r>
    </w:p>
    <w:p w:rsidR="00A0378D" w:rsidRPr="00A65985" w:rsidRDefault="00A0378D" w:rsidP="00A0378D">
      <w:pPr>
        <w:rPr>
          <w:u w:val="single"/>
        </w:rPr>
      </w:pPr>
      <w:r w:rsidRPr="00A65985">
        <w:rPr>
          <w:u w:val="single"/>
        </w:rPr>
        <w:t>Whole school</w:t>
      </w:r>
      <w:r w:rsidR="00E50A97">
        <w:rPr>
          <w:u w:val="single"/>
        </w:rPr>
        <w:t xml:space="preserve"> SEND</w:t>
      </w:r>
      <w:r w:rsidRPr="00A65985">
        <w:rPr>
          <w:u w:val="single"/>
        </w:rPr>
        <w:t xml:space="preserve"> </w:t>
      </w:r>
      <w:r w:rsidR="002B40B7" w:rsidRPr="00A65985">
        <w:rPr>
          <w:u w:val="single"/>
        </w:rPr>
        <w:t>training this year has included:</w:t>
      </w:r>
    </w:p>
    <w:p w:rsidR="002B40B7" w:rsidRDefault="002B40B7" w:rsidP="00A0378D">
      <w:r>
        <w:t xml:space="preserve">Whole </w:t>
      </w:r>
      <w:r w:rsidR="00A65985">
        <w:t>staff</w:t>
      </w:r>
      <w:r>
        <w:t xml:space="preserve"> Thrive awareness session</w:t>
      </w:r>
    </w:p>
    <w:p w:rsidR="00A65985" w:rsidRDefault="00A65985" w:rsidP="00A0378D">
      <w:r>
        <w:t>Whole staff Autism awareness training</w:t>
      </w:r>
    </w:p>
    <w:p w:rsidR="00A65985" w:rsidRDefault="00A65985" w:rsidP="00A0378D"/>
    <w:p w:rsidR="008B7C54" w:rsidRDefault="00A5103E" w:rsidP="00A0378D">
      <w:pPr>
        <w:rPr>
          <w:b/>
          <w:u w:val="single"/>
        </w:rPr>
      </w:pPr>
      <w:r>
        <w:rPr>
          <w:b/>
          <w:u w:val="single"/>
        </w:rPr>
        <w:t>Part</w:t>
      </w:r>
      <w:r w:rsidR="008B7C54">
        <w:rPr>
          <w:b/>
          <w:u w:val="single"/>
        </w:rPr>
        <w:t xml:space="preserve">nerships with other schools </w:t>
      </w:r>
    </w:p>
    <w:p w:rsidR="008B7C54" w:rsidRDefault="000035FC" w:rsidP="00A0378D">
      <w:pPr>
        <w:rPr>
          <w:b/>
        </w:rPr>
      </w:pPr>
      <w:r>
        <w:rPr>
          <w:b/>
        </w:rPr>
        <w:t>Ladock</w:t>
      </w:r>
      <w:r w:rsidR="00171F17">
        <w:rPr>
          <w:b/>
        </w:rPr>
        <w:t xml:space="preserve"> C E </w:t>
      </w:r>
      <w:r w:rsidR="00405BBD">
        <w:rPr>
          <w:b/>
        </w:rPr>
        <w:t xml:space="preserve">School </w:t>
      </w:r>
      <w:r w:rsidR="00405BBD" w:rsidRPr="00A65985">
        <w:rPr>
          <w:b/>
        </w:rPr>
        <w:t>is</w:t>
      </w:r>
      <w:r w:rsidR="008B7C54" w:rsidRPr="00A65985">
        <w:rPr>
          <w:b/>
        </w:rPr>
        <w:t xml:space="preserve"> part of St Piran</w:t>
      </w:r>
      <w:r w:rsidR="00A65985">
        <w:rPr>
          <w:b/>
        </w:rPr>
        <w:t>’</w:t>
      </w:r>
      <w:r w:rsidR="008B7C54" w:rsidRPr="00A65985">
        <w:rPr>
          <w:b/>
        </w:rPr>
        <w:t>s Multi Academy Trust</w:t>
      </w:r>
      <w:r w:rsidR="00A65985">
        <w:rPr>
          <w:b/>
        </w:rPr>
        <w:t xml:space="preserve">. </w:t>
      </w:r>
    </w:p>
    <w:p w:rsidR="00A65985" w:rsidRDefault="00A65985" w:rsidP="00A0378D">
      <w:pPr>
        <w:rPr>
          <w:b/>
        </w:rPr>
      </w:pPr>
      <w:r>
        <w:rPr>
          <w:b/>
        </w:rPr>
        <w:t>The other schools include:</w:t>
      </w:r>
    </w:p>
    <w:p w:rsidR="00E50A97" w:rsidRDefault="00E50A97" w:rsidP="00A0378D">
      <w:pPr>
        <w:rPr>
          <w:b/>
        </w:rPr>
      </w:pPr>
      <w:r>
        <w:rPr>
          <w:b/>
        </w:rPr>
        <w:t>Bishop Bronescombe CE School</w:t>
      </w:r>
    </w:p>
    <w:p w:rsidR="00A65985" w:rsidRDefault="00A65985" w:rsidP="00A0378D">
      <w:pPr>
        <w:rPr>
          <w:b/>
        </w:rPr>
      </w:pPr>
      <w:r>
        <w:rPr>
          <w:b/>
        </w:rPr>
        <w:t>Grampound Road CE School</w:t>
      </w:r>
    </w:p>
    <w:p w:rsidR="00A65985" w:rsidRDefault="000035FC" w:rsidP="00A0378D">
      <w:pPr>
        <w:rPr>
          <w:b/>
        </w:rPr>
      </w:pPr>
      <w:r>
        <w:rPr>
          <w:b/>
        </w:rPr>
        <w:t>Veryan</w:t>
      </w:r>
      <w:r w:rsidR="00A65985">
        <w:rPr>
          <w:b/>
        </w:rPr>
        <w:t xml:space="preserve"> CE School</w:t>
      </w:r>
    </w:p>
    <w:p w:rsidR="00A65985" w:rsidRDefault="00171F17" w:rsidP="00A0378D">
      <w:pPr>
        <w:rPr>
          <w:b/>
        </w:rPr>
      </w:pPr>
      <w:r>
        <w:rPr>
          <w:b/>
        </w:rPr>
        <w:t xml:space="preserve">Grampound with Creed </w:t>
      </w:r>
      <w:r w:rsidR="00A65985">
        <w:rPr>
          <w:b/>
        </w:rPr>
        <w:t>CE School</w:t>
      </w:r>
    </w:p>
    <w:p w:rsidR="004F305B" w:rsidRPr="00A65985" w:rsidRDefault="004F305B" w:rsidP="00A0378D">
      <w:pPr>
        <w:rPr>
          <w:b/>
        </w:rPr>
      </w:pPr>
      <w:r>
        <w:rPr>
          <w:b/>
        </w:rPr>
        <w:t xml:space="preserve">Our </w:t>
      </w:r>
      <w:proofErr w:type="spellStart"/>
      <w:r>
        <w:rPr>
          <w:b/>
        </w:rPr>
        <w:t>Senco</w:t>
      </w:r>
      <w:proofErr w:type="spellEnd"/>
      <w:r>
        <w:rPr>
          <w:b/>
        </w:rPr>
        <w:t xml:space="preserve"> works across the 5 schools as a strategic lead to support provision and school developments relating to Special educational Needs </w:t>
      </w:r>
    </w:p>
    <w:p w:rsidR="008B7C54" w:rsidRDefault="008B7C54" w:rsidP="00A0378D">
      <w:pPr>
        <w:rPr>
          <w:b/>
          <w:u w:val="single"/>
        </w:rPr>
      </w:pPr>
    </w:p>
    <w:p w:rsidR="00A0378D" w:rsidRDefault="00A65985" w:rsidP="00A0378D">
      <w:pPr>
        <w:rPr>
          <w:b/>
          <w:u w:val="single"/>
        </w:rPr>
      </w:pPr>
      <w:r>
        <w:rPr>
          <w:b/>
          <w:u w:val="single"/>
        </w:rPr>
        <w:t>H</w:t>
      </w:r>
      <w:r w:rsidR="00A5103E">
        <w:rPr>
          <w:b/>
          <w:u w:val="single"/>
        </w:rPr>
        <w:t>ow we manage transitions:</w:t>
      </w:r>
    </w:p>
    <w:p w:rsidR="00A5103E" w:rsidRDefault="00A5103E" w:rsidP="00A0378D">
      <w:r>
        <w:t>We work with a number of schools in the area in the following ways:</w:t>
      </w:r>
    </w:p>
    <w:p w:rsidR="00057909" w:rsidRDefault="00057909" w:rsidP="00057909">
      <w:pPr>
        <w:pStyle w:val="ListParagraph"/>
        <w:numPr>
          <w:ilvl w:val="0"/>
          <w:numId w:val="10"/>
        </w:numPr>
      </w:pPr>
      <w:r>
        <w:t>The Roseland Academy</w:t>
      </w:r>
    </w:p>
    <w:p w:rsidR="004229C0" w:rsidRPr="004229C0" w:rsidRDefault="004229C0" w:rsidP="00A5103E">
      <w:pPr>
        <w:pStyle w:val="ListParagraph"/>
        <w:numPr>
          <w:ilvl w:val="0"/>
          <w:numId w:val="10"/>
        </w:numPr>
      </w:pPr>
      <w:proofErr w:type="spellStart"/>
      <w:r w:rsidRPr="004229C0">
        <w:t>Penair</w:t>
      </w:r>
      <w:proofErr w:type="spellEnd"/>
      <w:r w:rsidRPr="004229C0">
        <w:t xml:space="preserve"> School</w:t>
      </w:r>
    </w:p>
    <w:p w:rsidR="002B40B7" w:rsidRPr="004229C0" w:rsidRDefault="004229C0" w:rsidP="00A5103E">
      <w:pPr>
        <w:pStyle w:val="ListParagraph"/>
        <w:numPr>
          <w:ilvl w:val="0"/>
          <w:numId w:val="10"/>
        </w:numPr>
      </w:pPr>
      <w:proofErr w:type="spellStart"/>
      <w:r w:rsidRPr="004229C0">
        <w:t>Brannel</w:t>
      </w:r>
      <w:proofErr w:type="spellEnd"/>
      <w:r w:rsidRPr="004229C0">
        <w:t xml:space="preserve"> School</w:t>
      </w:r>
    </w:p>
    <w:p w:rsidR="00A5103E" w:rsidRDefault="00A5103E" w:rsidP="00706C11">
      <w:pPr>
        <w:pStyle w:val="ListParagraph"/>
      </w:pPr>
      <w:r>
        <w:t xml:space="preserve"> </w:t>
      </w:r>
    </w:p>
    <w:p w:rsidR="00057909" w:rsidRDefault="004229C0" w:rsidP="00A5103E">
      <w:r>
        <w:t>This year, 1</w:t>
      </w:r>
      <w:r w:rsidR="0012147F">
        <w:t xml:space="preserve"> </w:t>
      </w:r>
      <w:proofErr w:type="gramStart"/>
      <w:r>
        <w:t xml:space="preserve">child </w:t>
      </w:r>
      <w:r w:rsidR="00AD1004" w:rsidRPr="0012147F">
        <w:t xml:space="preserve"> requiring</w:t>
      </w:r>
      <w:proofErr w:type="gramEnd"/>
      <w:r w:rsidR="00AD1004" w:rsidRPr="0012147F">
        <w:t xml:space="preserve"> SEN Support came to us </w:t>
      </w:r>
      <w:r w:rsidR="000035FC">
        <w:t>from our partner schools of which 1 child</w:t>
      </w:r>
      <w:r w:rsidR="00AD1004" w:rsidRPr="0012147F">
        <w:t xml:space="preserve"> </w:t>
      </w:r>
      <w:r w:rsidR="000035FC">
        <w:t>had an</w:t>
      </w:r>
      <w:r w:rsidR="00AD1004" w:rsidRPr="0012147F">
        <w:t xml:space="preserve"> Education, Health and Care</w:t>
      </w:r>
      <w:r w:rsidR="000035FC">
        <w:t xml:space="preserve"> Plan</w:t>
      </w:r>
      <w:r w:rsidR="00AD1004" w:rsidRPr="0012147F">
        <w:t xml:space="preserve">.  </w:t>
      </w:r>
    </w:p>
    <w:p w:rsidR="00AD1004" w:rsidRPr="0012147F" w:rsidRDefault="004229C0" w:rsidP="00A5103E">
      <w:r>
        <w:t xml:space="preserve">4 </w:t>
      </w:r>
      <w:r w:rsidR="00AD1004" w:rsidRPr="0012147F">
        <w:t>children/young people on our Record of Need in 201</w:t>
      </w:r>
      <w:r w:rsidR="0012147F">
        <w:t>5/16</w:t>
      </w:r>
      <w:r w:rsidR="00AD1004" w:rsidRPr="0012147F">
        <w:t xml:space="preserve"> made a successful move to</w:t>
      </w:r>
      <w:r w:rsidR="0012147F">
        <w:t xml:space="preserve"> Secondary </w:t>
      </w:r>
      <w:bookmarkStart w:id="0" w:name="_GoBack"/>
      <w:bookmarkEnd w:id="0"/>
      <w:r w:rsidR="0012147F">
        <w:t>School</w:t>
      </w:r>
    </w:p>
    <w:p w:rsidR="00A5103E" w:rsidRPr="0012147F" w:rsidRDefault="00A5103E" w:rsidP="00A5103E">
      <w:r w:rsidRPr="0012147F">
        <w:t xml:space="preserve">We ensure that the transition from </w:t>
      </w:r>
      <w:r w:rsidR="00057909">
        <w:t xml:space="preserve">other pre-school settings </w:t>
      </w:r>
      <w:r w:rsidR="00704592">
        <w:t>is smooth by ensuring that staff communicate with staff of prev</w:t>
      </w:r>
      <w:r w:rsidR="00C83478">
        <w:t xml:space="preserve">ious setting. Staff also have transition meetings with parents either at home or in the school setting. </w:t>
      </w:r>
    </w:p>
    <w:p w:rsidR="00057909" w:rsidRDefault="00A5103E" w:rsidP="00A5103E">
      <w:r w:rsidRPr="0012147F">
        <w:t xml:space="preserve">We support the transition from </w:t>
      </w:r>
      <w:r w:rsidR="00057909">
        <w:t>class to class</w:t>
      </w:r>
      <w:r w:rsidR="00704592">
        <w:t xml:space="preserve"> by ensuring that all information is passed onto the new teachers. Records are shared and a transition meeting held to give the staff the opportunity to share all information. Where possible new class teachers att</w:t>
      </w:r>
      <w:r w:rsidR="00207C86">
        <w:t>end SEND review or TAC meetings</w:t>
      </w:r>
      <w:r w:rsidR="00057909">
        <w:t>.</w:t>
      </w:r>
    </w:p>
    <w:p w:rsidR="00A5103E" w:rsidRPr="0012147F" w:rsidRDefault="00A5103E" w:rsidP="00A5103E">
      <w:r w:rsidRPr="0012147F">
        <w:t>The transition from year 6 to second</w:t>
      </w:r>
      <w:r w:rsidR="00704592">
        <w:t>ary school is supported through a</w:t>
      </w:r>
      <w:r w:rsidR="00C83478">
        <w:t xml:space="preserve"> variety of ways including visi</w:t>
      </w:r>
      <w:r w:rsidR="00704592">
        <w:t xml:space="preserve">ts form staff at new schools to the children at </w:t>
      </w:r>
      <w:r w:rsidR="004F305B">
        <w:t>Ladock</w:t>
      </w:r>
      <w:r w:rsidR="00057909">
        <w:t xml:space="preserve"> school</w:t>
      </w:r>
      <w:r w:rsidR="00704592">
        <w:t>, the sha</w:t>
      </w:r>
      <w:r w:rsidR="00C83478">
        <w:t>r</w:t>
      </w:r>
      <w:r w:rsidR="00704592">
        <w:t xml:space="preserve">ing of records through meetings with the year 6 teachers and the head of school, </w:t>
      </w:r>
    </w:p>
    <w:p w:rsidR="00A5103E" w:rsidRPr="0012147F" w:rsidRDefault="00A5103E" w:rsidP="00A5103E">
      <w:r w:rsidRPr="0012147F">
        <w:t xml:space="preserve">For children/young people </w:t>
      </w:r>
      <w:r w:rsidR="00C83478">
        <w:t xml:space="preserve">joining our school </w:t>
      </w:r>
      <w:r w:rsidRPr="0012147F">
        <w:t xml:space="preserve">with SEN, </w:t>
      </w:r>
      <w:r w:rsidR="00C83478">
        <w:t xml:space="preserve">our Senco / or relevant staff will meet with previous settings and parents prior to them starting at </w:t>
      </w:r>
      <w:r w:rsidR="004F305B">
        <w:t xml:space="preserve">Ladock </w:t>
      </w:r>
      <w:r w:rsidR="00207C86">
        <w:t>School</w:t>
      </w:r>
      <w:r w:rsidR="00C83478">
        <w:t>.</w:t>
      </w:r>
    </w:p>
    <w:p w:rsidR="00A5103E" w:rsidRDefault="00A5103E" w:rsidP="00A5103E"/>
    <w:p w:rsidR="005959C5" w:rsidRDefault="005959C5" w:rsidP="00A5103E">
      <w:pPr>
        <w:rPr>
          <w:b/>
          <w:u w:val="single"/>
        </w:rPr>
      </w:pPr>
    </w:p>
    <w:p w:rsidR="00405BBD" w:rsidRDefault="00405BBD" w:rsidP="00A5103E">
      <w:pPr>
        <w:rPr>
          <w:b/>
          <w:u w:val="single"/>
        </w:rPr>
      </w:pPr>
    </w:p>
    <w:p w:rsidR="00A5103E" w:rsidRDefault="00A5103E" w:rsidP="00A5103E">
      <w:pPr>
        <w:rPr>
          <w:b/>
          <w:u w:val="single"/>
        </w:rPr>
      </w:pPr>
      <w:r>
        <w:rPr>
          <w:b/>
          <w:u w:val="single"/>
        </w:rPr>
        <w:t>Ongoing development:</w:t>
      </w:r>
    </w:p>
    <w:p w:rsidR="008F0A2B" w:rsidRDefault="00A5103E" w:rsidP="00A5103E">
      <w:r>
        <w:t xml:space="preserve">We work hard to ensure that any </w:t>
      </w:r>
      <w:r w:rsidR="00AD1004">
        <w:t>areas of support for our learners that can be improved are identified and that strategies are put in place to make those improvements.  We do this</w:t>
      </w:r>
      <w:r w:rsidR="00057909">
        <w:t xml:space="preserve"> through our school Action </w:t>
      </w:r>
      <w:r w:rsidR="00AD1004">
        <w:t>Plan</w:t>
      </w:r>
      <w:r w:rsidR="008F0A2B">
        <w:t>.</w:t>
      </w:r>
      <w:r w:rsidR="00057909">
        <w:t xml:space="preserve"> The SENCO works closely with the Head of school to address and areas of development in SEN.</w:t>
      </w:r>
    </w:p>
    <w:p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t>Our complaints procedure:</w:t>
      </w:r>
    </w:p>
    <w:p w:rsidR="00E97203" w:rsidRDefault="00E97203" w:rsidP="00A5103E">
      <w:r>
        <w:t>Anyone wishing to make a complaint with regard to SEN support and provision should</w:t>
      </w:r>
      <w:r w:rsidR="00057909">
        <w:t xml:space="preserve"> follow the guidance in the MAT complaints policy.</w:t>
      </w:r>
    </w:p>
    <w:p w:rsidR="00E97203" w:rsidRDefault="00057909" w:rsidP="00A5103E">
      <w:r>
        <w:t xml:space="preserve">This year we received </w:t>
      </w:r>
      <w:r w:rsidRPr="004229C0">
        <w:t>no</w:t>
      </w:r>
      <w:r>
        <w:t xml:space="preserve"> </w:t>
      </w:r>
      <w:r w:rsidR="00E97203">
        <w:t>complaints with regard to SEN support and provision.</w:t>
      </w:r>
    </w:p>
    <w:p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t>Other relevant information and documents:</w:t>
      </w:r>
    </w:p>
    <w:p w:rsidR="004229C0" w:rsidRDefault="00E97203" w:rsidP="00A5103E">
      <w:r>
        <w:t>The Designated Safeguarding Lead in our school</w:t>
      </w:r>
      <w:r w:rsidR="008F0A2B">
        <w:t xml:space="preserve"> is </w:t>
      </w:r>
      <w:r w:rsidR="00207C86">
        <w:t xml:space="preserve">Mrs </w:t>
      </w:r>
      <w:r w:rsidR="004229C0">
        <w:t>Mary Stevenson</w:t>
      </w:r>
    </w:p>
    <w:p w:rsidR="008F0A2B" w:rsidRDefault="00E97203" w:rsidP="00A5103E">
      <w:r>
        <w:t>The Designated Children in Care person in our school is</w:t>
      </w:r>
      <w:r w:rsidR="008F0A2B" w:rsidRPr="008F0A2B">
        <w:t xml:space="preserve"> </w:t>
      </w:r>
      <w:r w:rsidR="004229C0">
        <w:t>Mary Stevenson</w:t>
      </w:r>
    </w:p>
    <w:p w:rsidR="00E97203" w:rsidRDefault="00E97203" w:rsidP="00A5103E">
      <w:r>
        <w:t xml:space="preserve">The Local Authority’s Offer can be found at </w:t>
      </w:r>
      <w:r w:rsidRPr="00D718DC">
        <w:t>www.cornwallfisdirectory.org.uk</w:t>
      </w:r>
    </w:p>
    <w:p w:rsidR="00E97203" w:rsidRDefault="00E97203" w:rsidP="00A5103E">
      <w:r>
        <w:t>Our Accessibility Pl</w:t>
      </w:r>
      <w:r w:rsidR="004229C0">
        <w:t>an is available on request and on our website.</w:t>
      </w:r>
    </w:p>
    <w:p w:rsidR="00E97203" w:rsidRDefault="00E97203" w:rsidP="00A5103E">
      <w:r w:rsidRPr="004229C0">
        <w:t xml:space="preserve">The School Development plan can </w:t>
      </w:r>
      <w:r w:rsidR="00057909">
        <w:t>obtained from the school office if required</w:t>
      </w:r>
      <w:r w:rsidR="004229C0">
        <w:t>.</w:t>
      </w:r>
    </w:p>
    <w:p w:rsidR="00E97203" w:rsidRPr="004229C0" w:rsidRDefault="00E97203" w:rsidP="00A5103E">
      <w:r w:rsidRPr="004229C0">
        <w:t>Our SEN Policy and School Offer (our contribution to the Local Offer) can be accessed via the links on our website.</w:t>
      </w:r>
    </w:p>
    <w:p w:rsidR="00E97203" w:rsidRDefault="00E97203" w:rsidP="00A5103E">
      <w:r w:rsidRPr="004229C0">
        <w:t xml:space="preserve">Details about our curriculum, including how it is made accessible to children/young people with SEN, can be viewed </w:t>
      </w:r>
      <w:r w:rsidR="004229C0" w:rsidRPr="004229C0">
        <w:t>on our website</w:t>
      </w:r>
      <w:r w:rsidR="004229C0">
        <w:t>.</w:t>
      </w:r>
    </w:p>
    <w:p w:rsidR="00E97203" w:rsidRDefault="00E97203" w:rsidP="00A5103E">
      <w:r>
        <w:t>Our SEN Policy, School Offer and Information Report have been written in accordance with the Disability Discrimination Act 1995, the Equality Act 2010 and the Children and Families Act 2014.</w:t>
      </w:r>
    </w:p>
    <w:p w:rsidR="000B5CD5" w:rsidRPr="00E97203" w:rsidRDefault="000B5CD5" w:rsidP="00A5103E"/>
    <w:sectPr w:rsidR="000B5CD5" w:rsidRPr="00E97203" w:rsidSect="00706C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33" w:rsidRDefault="00E37A33" w:rsidP="002F433E">
      <w:pPr>
        <w:spacing w:after="0" w:line="240" w:lineRule="auto"/>
      </w:pPr>
      <w:r>
        <w:separator/>
      </w:r>
    </w:p>
  </w:endnote>
  <w:endnote w:type="continuationSeparator" w:id="0">
    <w:p w:rsidR="00E37A33" w:rsidRDefault="00E37A33" w:rsidP="002F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3E" w:rsidRDefault="00A5103E">
    <w:pPr>
      <w:pStyle w:val="Footer"/>
    </w:pPr>
    <w:r>
      <w:t>Author of Report:</w:t>
    </w:r>
    <w:r>
      <w:tab/>
    </w:r>
    <w:r>
      <w:tab/>
      <w:t xml:space="preserve">Date of report: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33" w:rsidRDefault="00E37A33" w:rsidP="002F433E">
      <w:pPr>
        <w:spacing w:after="0" w:line="240" w:lineRule="auto"/>
      </w:pPr>
      <w:r>
        <w:separator/>
      </w:r>
    </w:p>
  </w:footnote>
  <w:footnote w:type="continuationSeparator" w:id="0">
    <w:p w:rsidR="00E37A33" w:rsidRDefault="00E37A33" w:rsidP="002F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3E" w:rsidRDefault="00A5103E">
    <w:pPr>
      <w:pStyle w:val="Header"/>
    </w:pPr>
    <w:r>
      <w:tab/>
    </w:r>
    <w:r w:rsidR="00672D8D" w:rsidRPr="006D20D9">
      <w:rPr>
        <w:rFonts w:ascii="Trebuchet MS" w:hAnsi="Trebuchet MS"/>
        <w:noProof/>
        <w:lang w:eastAsia="en-GB"/>
      </w:rPr>
      <w:drawing>
        <wp:inline distT="0" distB="0" distL="0" distR="0">
          <wp:extent cx="1095375" cy="561975"/>
          <wp:effectExtent l="0" t="0" r="9525" b="9525"/>
          <wp:docPr id="2" name="Picture 2" descr="P-Cross 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Cross Log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D8D">
      <w:rPr>
        <w:rFonts w:ascii="Trebuchet MS" w:hAnsi="Trebuchet MS"/>
      </w:rPr>
      <w:t xml:space="preserve">    </w:t>
    </w:r>
  </w:p>
  <w:p w:rsidR="00672D8D" w:rsidRPr="00672D8D" w:rsidRDefault="00672D8D" w:rsidP="00672D8D">
    <w:pPr>
      <w:pStyle w:val="Header"/>
      <w:jc w:val="center"/>
      <w:rPr>
        <w:b/>
      </w:rPr>
    </w:pPr>
    <w:r w:rsidRPr="00672D8D">
      <w:rPr>
        <w:b/>
      </w:rPr>
      <w:t>St Piran’s Cross Multi Academy Trust</w:t>
    </w:r>
  </w:p>
  <w:p w:rsidR="00672D8D" w:rsidRPr="00672D8D" w:rsidRDefault="00041156" w:rsidP="00672D8D">
    <w:pPr>
      <w:pStyle w:val="Header"/>
      <w:jc w:val="center"/>
      <w:rPr>
        <w:b/>
      </w:rPr>
    </w:pPr>
    <w:r>
      <w:rPr>
        <w:b/>
      </w:rPr>
      <w:t xml:space="preserve">Ladock </w:t>
    </w:r>
    <w:r w:rsidR="003B7661">
      <w:rPr>
        <w:b/>
      </w:rPr>
      <w:t>CE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ok[1]"/>
      </v:shape>
    </w:pict>
  </w:numPicBullet>
  <w:abstractNum w:abstractNumId="0" w15:restartNumberingAfterBreak="0">
    <w:nsid w:val="099C50AE"/>
    <w:multiLevelType w:val="hybridMultilevel"/>
    <w:tmpl w:val="E71A5522"/>
    <w:lvl w:ilvl="0" w:tplc="A3C0A0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D52"/>
    <w:multiLevelType w:val="hybridMultilevel"/>
    <w:tmpl w:val="576667D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91E"/>
    <w:multiLevelType w:val="hybridMultilevel"/>
    <w:tmpl w:val="389C39D2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CB6"/>
    <w:multiLevelType w:val="hybridMultilevel"/>
    <w:tmpl w:val="F0E40710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51A2"/>
    <w:multiLevelType w:val="hybridMultilevel"/>
    <w:tmpl w:val="E11CA4E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0026"/>
    <w:multiLevelType w:val="hybridMultilevel"/>
    <w:tmpl w:val="CEA4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DDA"/>
    <w:multiLevelType w:val="hybridMultilevel"/>
    <w:tmpl w:val="3F14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5B02"/>
    <w:multiLevelType w:val="hybridMultilevel"/>
    <w:tmpl w:val="4E940826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3FA0"/>
    <w:multiLevelType w:val="hybridMultilevel"/>
    <w:tmpl w:val="431C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10017"/>
    <w:multiLevelType w:val="hybridMultilevel"/>
    <w:tmpl w:val="EA7ACE1E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91C88"/>
    <w:multiLevelType w:val="hybridMultilevel"/>
    <w:tmpl w:val="8928531C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E"/>
    <w:rsid w:val="000035FC"/>
    <w:rsid w:val="00031271"/>
    <w:rsid w:val="00041156"/>
    <w:rsid w:val="00057909"/>
    <w:rsid w:val="0007549C"/>
    <w:rsid w:val="00084BA9"/>
    <w:rsid w:val="000B5CD5"/>
    <w:rsid w:val="0012147F"/>
    <w:rsid w:val="00171F17"/>
    <w:rsid w:val="00207C86"/>
    <w:rsid w:val="00222B45"/>
    <w:rsid w:val="002B40B7"/>
    <w:rsid w:val="002C3FB0"/>
    <w:rsid w:val="002F433E"/>
    <w:rsid w:val="00335496"/>
    <w:rsid w:val="00382BE4"/>
    <w:rsid w:val="00391FF5"/>
    <w:rsid w:val="003B0370"/>
    <w:rsid w:val="003B7661"/>
    <w:rsid w:val="003C757A"/>
    <w:rsid w:val="00405BBD"/>
    <w:rsid w:val="004229C0"/>
    <w:rsid w:val="004A39B7"/>
    <w:rsid w:val="004F305B"/>
    <w:rsid w:val="00586F28"/>
    <w:rsid w:val="005959C5"/>
    <w:rsid w:val="005E52AA"/>
    <w:rsid w:val="005E6517"/>
    <w:rsid w:val="00622376"/>
    <w:rsid w:val="006475B6"/>
    <w:rsid w:val="00672D8D"/>
    <w:rsid w:val="006D0EF1"/>
    <w:rsid w:val="00704592"/>
    <w:rsid w:val="00706C11"/>
    <w:rsid w:val="007F026C"/>
    <w:rsid w:val="00821E6E"/>
    <w:rsid w:val="00895984"/>
    <w:rsid w:val="008B7C54"/>
    <w:rsid w:val="008E3071"/>
    <w:rsid w:val="008F0A2B"/>
    <w:rsid w:val="009B6AB8"/>
    <w:rsid w:val="00A0378D"/>
    <w:rsid w:val="00A35EE2"/>
    <w:rsid w:val="00A5103E"/>
    <w:rsid w:val="00A65985"/>
    <w:rsid w:val="00A669DD"/>
    <w:rsid w:val="00AD1004"/>
    <w:rsid w:val="00B50883"/>
    <w:rsid w:val="00BF25D2"/>
    <w:rsid w:val="00C25810"/>
    <w:rsid w:val="00C83478"/>
    <w:rsid w:val="00C87978"/>
    <w:rsid w:val="00D718DC"/>
    <w:rsid w:val="00DA6725"/>
    <w:rsid w:val="00DD19A7"/>
    <w:rsid w:val="00E37A33"/>
    <w:rsid w:val="00E50A97"/>
    <w:rsid w:val="00E97203"/>
    <w:rsid w:val="00EC0E5B"/>
    <w:rsid w:val="00F24BD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8D204-CDB0-4C2A-B26F-DF472CE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3E"/>
  </w:style>
  <w:style w:type="paragraph" w:styleId="Footer">
    <w:name w:val="footer"/>
    <w:basedOn w:val="Normal"/>
    <w:link w:val="Foot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3E"/>
  </w:style>
  <w:style w:type="paragraph" w:styleId="ListParagraph">
    <w:name w:val="List Paragraph"/>
    <w:basedOn w:val="Normal"/>
    <w:uiPriority w:val="34"/>
    <w:qFormat/>
    <w:rsid w:val="002F433E"/>
    <w:pPr>
      <w:ind w:left="720"/>
      <w:contextualSpacing/>
    </w:pPr>
  </w:style>
  <w:style w:type="table" w:styleId="TableGrid">
    <w:name w:val="Table Grid"/>
    <w:basedOn w:val="TableNormal"/>
    <w:uiPriority w:val="39"/>
    <w:rsid w:val="003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oseley@stpiranscro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marys</cp:lastModifiedBy>
  <cp:revision>2</cp:revision>
  <cp:lastPrinted>2015-07-02T08:35:00Z</cp:lastPrinted>
  <dcterms:created xsi:type="dcterms:W3CDTF">2017-12-18T09:38:00Z</dcterms:created>
  <dcterms:modified xsi:type="dcterms:W3CDTF">2017-12-18T09:38:00Z</dcterms:modified>
</cp:coreProperties>
</file>