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4F" w:rsidRPr="007048E8" w:rsidRDefault="005B054F">
      <w:pPr>
        <w:rPr>
          <w:b/>
          <w:sz w:val="32"/>
          <w:szCs w:val="32"/>
        </w:rPr>
      </w:pPr>
      <w:bookmarkStart w:id="0" w:name="_GoBack"/>
      <w:bookmarkEnd w:id="0"/>
      <w:r w:rsidRPr="007048E8">
        <w:rPr>
          <w:b/>
          <w:noProof/>
          <w:sz w:val="32"/>
          <w:szCs w:val="32"/>
          <w:lang w:eastAsia="en-GB"/>
        </w:rPr>
        <w:drawing>
          <wp:anchor distT="0" distB="0" distL="114300" distR="114300" simplePos="0" relativeHeight="251659264" behindDoc="1" locked="0" layoutInCell="1" allowOverlap="1" wp14:anchorId="17243A7B" wp14:editId="63E43FD9">
            <wp:simplePos x="0" y="0"/>
            <wp:positionH relativeFrom="column">
              <wp:posOffset>4455795</wp:posOffset>
            </wp:positionH>
            <wp:positionV relativeFrom="paragraph">
              <wp:posOffset>-577215</wp:posOffset>
            </wp:positionV>
            <wp:extent cx="1770380" cy="902970"/>
            <wp:effectExtent l="0" t="0" r="1270" b="0"/>
            <wp:wrapTight wrapText="bothSides">
              <wp:wrapPolygon edited="0">
                <wp:start x="0" y="0"/>
                <wp:lineTo x="0" y="20962"/>
                <wp:lineTo x="21383" y="20962"/>
                <wp:lineTo x="21383" y="0"/>
                <wp:lineTo x="0" y="0"/>
              </wp:wrapPolygon>
            </wp:wrapTight>
            <wp:docPr id="1" name="Picture 1" descr="C:\Users\ngordon\AppData\Local\Microsoft\Windows\Temporary Internet Files\Content.Outlook\C9EKLINY\P-Cross 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rdon\AppData\Local\Microsoft\Windows\Temporary Internet Files\Content.Outlook\C9EKLINY\P-Cross 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038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8E8">
        <w:rPr>
          <w:b/>
          <w:sz w:val="32"/>
          <w:szCs w:val="32"/>
        </w:rPr>
        <w:t xml:space="preserve">St </w:t>
      </w:r>
      <w:proofErr w:type="spellStart"/>
      <w:r w:rsidRPr="007048E8">
        <w:rPr>
          <w:b/>
          <w:sz w:val="32"/>
          <w:szCs w:val="32"/>
        </w:rPr>
        <w:t>Piran’s</w:t>
      </w:r>
      <w:proofErr w:type="spellEnd"/>
      <w:r w:rsidRPr="007048E8">
        <w:rPr>
          <w:b/>
          <w:sz w:val="32"/>
          <w:szCs w:val="32"/>
        </w:rPr>
        <w:t xml:space="preserve"> Cross C of E Multi-Academy Trust</w:t>
      </w:r>
    </w:p>
    <w:p w:rsidR="001E1627" w:rsidRPr="00540F09" w:rsidRDefault="005B054F">
      <w:pPr>
        <w:rPr>
          <w:b/>
          <w:sz w:val="28"/>
          <w:szCs w:val="28"/>
        </w:rPr>
      </w:pPr>
      <w:r w:rsidRPr="007048E8">
        <w:rPr>
          <w:b/>
          <w:sz w:val="32"/>
          <w:szCs w:val="32"/>
        </w:rPr>
        <w:t xml:space="preserve">Pupil Premium Report </w:t>
      </w:r>
      <w:r w:rsidR="00814DEE">
        <w:rPr>
          <w:b/>
          <w:sz w:val="32"/>
          <w:szCs w:val="32"/>
        </w:rPr>
        <w:t xml:space="preserve">– </w:t>
      </w:r>
      <w:r w:rsidR="003F3315">
        <w:rPr>
          <w:b/>
          <w:sz w:val="32"/>
          <w:szCs w:val="32"/>
        </w:rPr>
        <w:t>Ladock</w:t>
      </w:r>
    </w:p>
    <w:p w:rsidR="005B054F" w:rsidRDefault="005E1FBE">
      <w:pPr>
        <w:rPr>
          <w:b/>
          <w:sz w:val="32"/>
          <w:szCs w:val="32"/>
        </w:rPr>
      </w:pPr>
      <w:r w:rsidRPr="005E1FBE">
        <w:rPr>
          <w:b/>
          <w:sz w:val="32"/>
          <w:szCs w:val="32"/>
        </w:rPr>
        <w:t xml:space="preserve">Predicted Spent </w:t>
      </w:r>
      <w:r w:rsidR="005B054F" w:rsidRPr="005E1FBE">
        <w:rPr>
          <w:b/>
          <w:sz w:val="32"/>
          <w:szCs w:val="32"/>
        </w:rPr>
        <w:t>Report</w:t>
      </w:r>
      <w:r w:rsidR="005B054F" w:rsidRPr="007048E8">
        <w:rPr>
          <w:b/>
          <w:sz w:val="32"/>
          <w:szCs w:val="32"/>
        </w:rPr>
        <w:t xml:space="preserve"> </w:t>
      </w:r>
      <w:r>
        <w:rPr>
          <w:b/>
          <w:sz w:val="32"/>
          <w:szCs w:val="32"/>
        </w:rPr>
        <w:t xml:space="preserve">for </w:t>
      </w:r>
      <w:r w:rsidR="00540F09">
        <w:rPr>
          <w:b/>
          <w:sz w:val="32"/>
          <w:szCs w:val="32"/>
        </w:rPr>
        <w:t xml:space="preserve">Period </w:t>
      </w:r>
      <w:r w:rsidR="00E24F97">
        <w:rPr>
          <w:b/>
          <w:sz w:val="32"/>
          <w:szCs w:val="32"/>
        </w:rPr>
        <w:t>1</w:t>
      </w:r>
      <w:r w:rsidR="00E24F97" w:rsidRPr="00E24F97">
        <w:rPr>
          <w:b/>
          <w:sz w:val="32"/>
          <w:szCs w:val="32"/>
          <w:vertAlign w:val="superscript"/>
        </w:rPr>
        <w:t>st</w:t>
      </w:r>
      <w:r w:rsidR="00E24F97">
        <w:rPr>
          <w:b/>
          <w:sz w:val="32"/>
          <w:szCs w:val="32"/>
        </w:rPr>
        <w:t xml:space="preserve"> </w:t>
      </w:r>
      <w:r w:rsidR="00F165FC">
        <w:rPr>
          <w:b/>
          <w:sz w:val="32"/>
          <w:szCs w:val="32"/>
        </w:rPr>
        <w:t xml:space="preserve">September </w:t>
      </w:r>
      <w:r w:rsidR="00E24F97">
        <w:rPr>
          <w:b/>
          <w:sz w:val="32"/>
          <w:szCs w:val="32"/>
        </w:rPr>
        <w:t>201</w:t>
      </w:r>
      <w:r w:rsidR="00F165FC">
        <w:rPr>
          <w:b/>
          <w:sz w:val="32"/>
          <w:szCs w:val="32"/>
        </w:rPr>
        <w:t>5</w:t>
      </w:r>
      <w:r w:rsidR="00E24F97">
        <w:rPr>
          <w:b/>
          <w:sz w:val="32"/>
          <w:szCs w:val="32"/>
        </w:rPr>
        <w:t>- 31</w:t>
      </w:r>
      <w:r w:rsidR="00E24F97" w:rsidRPr="00E24F97">
        <w:rPr>
          <w:b/>
          <w:sz w:val="32"/>
          <w:szCs w:val="32"/>
          <w:vertAlign w:val="superscript"/>
        </w:rPr>
        <w:t>st</w:t>
      </w:r>
      <w:r w:rsidR="00F165FC">
        <w:rPr>
          <w:b/>
          <w:sz w:val="32"/>
          <w:szCs w:val="32"/>
        </w:rPr>
        <w:t xml:space="preserve"> August 2016</w:t>
      </w:r>
    </w:p>
    <w:p w:rsidR="00540F09" w:rsidRPr="00A80E7B" w:rsidRDefault="00C67BF8" w:rsidP="00540F09">
      <w:pPr>
        <w:rPr>
          <w:b/>
          <w:sz w:val="28"/>
          <w:szCs w:val="28"/>
        </w:rPr>
      </w:pPr>
      <w:r w:rsidRPr="00C67BF8">
        <w:rPr>
          <w:b/>
          <w:sz w:val="28"/>
          <w:szCs w:val="28"/>
        </w:rPr>
        <w:t>The funding stated below will be received during the period stated above during the grant period of 2015/2016 and 2016/2017.</w:t>
      </w:r>
    </w:p>
    <w:p w:rsidR="00540F09" w:rsidRPr="00A80E7B" w:rsidRDefault="00540F09" w:rsidP="00540F09">
      <w:pPr>
        <w:pStyle w:val="Default"/>
        <w:spacing w:after="240"/>
        <w:rPr>
          <w:rFonts w:asciiTheme="minorHAnsi" w:hAnsiTheme="minorHAnsi"/>
        </w:rPr>
      </w:pPr>
      <w:r w:rsidRPr="00A80E7B">
        <w:rPr>
          <w:rFonts w:asciiTheme="minorHAnsi" w:hAnsiTheme="minorHAnsi"/>
        </w:rPr>
        <w:t xml:space="preserve">PPG provides funding for two policies: </w:t>
      </w:r>
    </w:p>
    <w:p w:rsidR="00540F09" w:rsidRPr="00A80E7B" w:rsidRDefault="00540F09" w:rsidP="00540F09">
      <w:pPr>
        <w:pStyle w:val="Default"/>
        <w:ind w:left="1440" w:hanging="360"/>
        <w:rPr>
          <w:rFonts w:asciiTheme="minorHAnsi" w:hAnsiTheme="minorHAnsi"/>
        </w:rPr>
      </w:pPr>
      <w:r w:rsidRPr="00A80E7B">
        <w:rPr>
          <w:rFonts w:asciiTheme="minorHAnsi" w:hAnsiTheme="minorHAnsi"/>
        </w:rPr>
        <w:t xml:space="preserve">• Raising the attainment of disadvantaged pupils and closing the gap with their peers; and </w:t>
      </w:r>
    </w:p>
    <w:p w:rsidR="00540F09" w:rsidRDefault="00540F09" w:rsidP="00540F09">
      <w:pPr>
        <w:pStyle w:val="Default"/>
        <w:ind w:left="1440" w:hanging="360"/>
        <w:rPr>
          <w:rFonts w:asciiTheme="minorHAnsi" w:hAnsiTheme="minorHAnsi"/>
        </w:rPr>
      </w:pPr>
      <w:r w:rsidRPr="00A80E7B">
        <w:rPr>
          <w:rFonts w:asciiTheme="minorHAnsi" w:hAnsiTheme="minorHAnsi"/>
        </w:rPr>
        <w:t xml:space="preserve">• Supporting children and young people with parents in the regular armed forces </w:t>
      </w:r>
    </w:p>
    <w:p w:rsidR="00540F09" w:rsidRDefault="00540F09" w:rsidP="00540F09">
      <w:pPr>
        <w:pStyle w:val="Default"/>
        <w:ind w:left="1440" w:hanging="360"/>
        <w:rPr>
          <w:rFonts w:asciiTheme="minorHAnsi" w:hAnsiTheme="minorHAnsi"/>
        </w:rPr>
      </w:pPr>
    </w:p>
    <w:p w:rsidR="00540F09" w:rsidRDefault="007B6404" w:rsidP="007B6404">
      <w:pPr>
        <w:pStyle w:val="Default"/>
        <w:rPr>
          <w:rFonts w:asciiTheme="minorHAnsi" w:hAnsiTheme="minorHAnsi"/>
        </w:rPr>
      </w:pPr>
      <w:r>
        <w:rPr>
          <w:rFonts w:asciiTheme="minorHAnsi" w:hAnsiTheme="minorHAnsi"/>
        </w:rPr>
        <w:t>The period of</w:t>
      </w:r>
      <w:r w:rsidR="00105FF9">
        <w:rPr>
          <w:rFonts w:asciiTheme="minorHAnsi" w:hAnsiTheme="minorHAnsi"/>
        </w:rPr>
        <w:t xml:space="preserve"> </w:t>
      </w:r>
      <w:r>
        <w:rPr>
          <w:rFonts w:asciiTheme="minorHAnsi" w:hAnsiTheme="minorHAnsi"/>
        </w:rPr>
        <w:t>reporting spa</w:t>
      </w:r>
      <w:r w:rsidR="00105FF9">
        <w:rPr>
          <w:rFonts w:asciiTheme="minorHAnsi" w:hAnsiTheme="minorHAnsi"/>
        </w:rPr>
        <w:t>n</w:t>
      </w:r>
      <w:r>
        <w:rPr>
          <w:rFonts w:asciiTheme="minorHAnsi" w:hAnsiTheme="minorHAnsi"/>
        </w:rPr>
        <w:t xml:space="preserve">s over two different grant allocations.  Please see information below. </w:t>
      </w:r>
    </w:p>
    <w:p w:rsidR="007B6404" w:rsidRPr="00A80E7B" w:rsidRDefault="007B6404" w:rsidP="007B6404">
      <w:pPr>
        <w:pStyle w:val="Default"/>
        <w:rPr>
          <w:rFonts w:asciiTheme="minorHAnsi" w:hAnsiTheme="minorHAnsi"/>
        </w:rPr>
      </w:pPr>
    </w:p>
    <w:tbl>
      <w:tblPr>
        <w:tblStyle w:val="TableGrid"/>
        <w:tblW w:w="11227" w:type="dxa"/>
        <w:tblInd w:w="-459" w:type="dxa"/>
        <w:tblLook w:val="04A0" w:firstRow="1" w:lastRow="0" w:firstColumn="1" w:lastColumn="0" w:noHBand="0" w:noVBand="1"/>
      </w:tblPr>
      <w:tblGrid>
        <w:gridCol w:w="2713"/>
        <w:gridCol w:w="1595"/>
        <w:gridCol w:w="6919"/>
      </w:tblGrid>
      <w:tr w:rsidR="005B054F" w:rsidTr="00076CDA">
        <w:tc>
          <w:tcPr>
            <w:tcW w:w="11227" w:type="dxa"/>
            <w:gridSpan w:val="3"/>
            <w:shd w:val="clear" w:color="auto" w:fill="D9D9D9" w:themeFill="background1" w:themeFillShade="D9"/>
          </w:tcPr>
          <w:p w:rsidR="00E24F97" w:rsidRDefault="005B054F" w:rsidP="00E24F97">
            <w:pPr>
              <w:jc w:val="center"/>
              <w:rPr>
                <w:sz w:val="32"/>
                <w:szCs w:val="32"/>
              </w:rPr>
            </w:pPr>
            <w:r>
              <w:rPr>
                <w:sz w:val="32"/>
                <w:szCs w:val="32"/>
              </w:rPr>
              <w:t xml:space="preserve">Pupil Premium Grant (PPG) </w:t>
            </w:r>
            <w:r w:rsidR="00CE1E50">
              <w:rPr>
                <w:sz w:val="32"/>
                <w:szCs w:val="32"/>
              </w:rPr>
              <w:t>Budget</w:t>
            </w:r>
            <w:r w:rsidR="00F165FC">
              <w:rPr>
                <w:sz w:val="32"/>
                <w:szCs w:val="32"/>
              </w:rPr>
              <w:t xml:space="preserve"> for the period</w:t>
            </w:r>
            <w:r>
              <w:rPr>
                <w:sz w:val="32"/>
                <w:szCs w:val="32"/>
              </w:rPr>
              <w:t xml:space="preserve"> </w:t>
            </w:r>
          </w:p>
          <w:p w:rsidR="005B054F" w:rsidRDefault="00E24F97" w:rsidP="00F165FC">
            <w:pPr>
              <w:jc w:val="center"/>
              <w:rPr>
                <w:sz w:val="32"/>
                <w:szCs w:val="32"/>
              </w:rPr>
            </w:pPr>
            <w:r>
              <w:rPr>
                <w:sz w:val="32"/>
                <w:szCs w:val="32"/>
              </w:rPr>
              <w:t>1</w:t>
            </w:r>
            <w:r w:rsidRPr="00E24F97">
              <w:rPr>
                <w:sz w:val="32"/>
                <w:szCs w:val="32"/>
                <w:vertAlign w:val="superscript"/>
              </w:rPr>
              <w:t>st</w:t>
            </w:r>
            <w:r>
              <w:rPr>
                <w:sz w:val="32"/>
                <w:szCs w:val="32"/>
              </w:rPr>
              <w:t xml:space="preserve"> </w:t>
            </w:r>
            <w:r w:rsidR="00F165FC">
              <w:rPr>
                <w:sz w:val="32"/>
                <w:szCs w:val="32"/>
              </w:rPr>
              <w:t xml:space="preserve">September 2015 </w:t>
            </w:r>
            <w:r>
              <w:rPr>
                <w:sz w:val="32"/>
                <w:szCs w:val="32"/>
              </w:rPr>
              <w:t>- 31</w:t>
            </w:r>
            <w:r w:rsidRPr="00E24F97">
              <w:rPr>
                <w:sz w:val="32"/>
                <w:szCs w:val="32"/>
                <w:vertAlign w:val="superscript"/>
              </w:rPr>
              <w:t>st</w:t>
            </w:r>
            <w:r>
              <w:rPr>
                <w:sz w:val="32"/>
                <w:szCs w:val="32"/>
              </w:rPr>
              <w:t xml:space="preserve"> August </w:t>
            </w:r>
            <w:r w:rsidR="009A3159">
              <w:rPr>
                <w:sz w:val="32"/>
                <w:szCs w:val="32"/>
              </w:rPr>
              <w:t>20</w:t>
            </w:r>
            <w:r>
              <w:rPr>
                <w:sz w:val="32"/>
                <w:szCs w:val="32"/>
              </w:rPr>
              <w:t>1</w:t>
            </w:r>
            <w:r w:rsidR="00F165FC">
              <w:rPr>
                <w:sz w:val="32"/>
                <w:szCs w:val="32"/>
              </w:rPr>
              <w:t>6</w:t>
            </w:r>
          </w:p>
        </w:tc>
      </w:tr>
      <w:tr w:rsidR="009D621D" w:rsidTr="00076CDA">
        <w:tc>
          <w:tcPr>
            <w:tcW w:w="4308" w:type="dxa"/>
            <w:gridSpan w:val="2"/>
          </w:tcPr>
          <w:p w:rsidR="009D621D" w:rsidRDefault="009D621D" w:rsidP="009D621D">
            <w:pPr>
              <w:rPr>
                <w:sz w:val="32"/>
                <w:szCs w:val="32"/>
              </w:rPr>
            </w:pPr>
            <w:r>
              <w:rPr>
                <w:sz w:val="32"/>
                <w:szCs w:val="32"/>
              </w:rPr>
              <w:t>Funding carried forward from previous period</w:t>
            </w:r>
          </w:p>
        </w:tc>
        <w:tc>
          <w:tcPr>
            <w:tcW w:w="6919" w:type="dxa"/>
          </w:tcPr>
          <w:p w:rsidR="009D621D" w:rsidRDefault="009D621D" w:rsidP="006805A5">
            <w:pPr>
              <w:rPr>
                <w:sz w:val="32"/>
                <w:szCs w:val="32"/>
              </w:rPr>
            </w:pPr>
            <w:r>
              <w:rPr>
                <w:sz w:val="32"/>
                <w:szCs w:val="32"/>
              </w:rPr>
              <w:t>£</w:t>
            </w:r>
            <w:r w:rsidR="00F165FC">
              <w:rPr>
                <w:sz w:val="32"/>
                <w:szCs w:val="32"/>
              </w:rPr>
              <w:t>0</w:t>
            </w:r>
          </w:p>
        </w:tc>
      </w:tr>
      <w:tr w:rsidR="005B054F" w:rsidTr="00076CDA">
        <w:tc>
          <w:tcPr>
            <w:tcW w:w="4308" w:type="dxa"/>
            <w:gridSpan w:val="2"/>
          </w:tcPr>
          <w:p w:rsidR="005B054F" w:rsidRDefault="005B054F" w:rsidP="00653D9C">
            <w:pPr>
              <w:rPr>
                <w:sz w:val="32"/>
                <w:szCs w:val="32"/>
              </w:rPr>
            </w:pPr>
            <w:r>
              <w:rPr>
                <w:sz w:val="32"/>
                <w:szCs w:val="32"/>
              </w:rPr>
              <w:t xml:space="preserve">Total </w:t>
            </w:r>
            <w:r w:rsidR="000E7316">
              <w:rPr>
                <w:sz w:val="32"/>
                <w:szCs w:val="32"/>
              </w:rPr>
              <w:t xml:space="preserve">amount of funding </w:t>
            </w:r>
            <w:r w:rsidR="00653D9C">
              <w:rPr>
                <w:sz w:val="32"/>
                <w:szCs w:val="32"/>
              </w:rPr>
              <w:t xml:space="preserve">due to </w:t>
            </w:r>
            <w:r w:rsidR="000E7316">
              <w:rPr>
                <w:sz w:val="32"/>
                <w:szCs w:val="32"/>
              </w:rPr>
              <w:t>receive in th</w:t>
            </w:r>
            <w:r w:rsidR="00105FF9">
              <w:rPr>
                <w:sz w:val="32"/>
                <w:szCs w:val="32"/>
              </w:rPr>
              <w:t>is</w:t>
            </w:r>
            <w:r w:rsidR="000E7316">
              <w:rPr>
                <w:sz w:val="32"/>
                <w:szCs w:val="32"/>
              </w:rPr>
              <w:t xml:space="preserve"> period </w:t>
            </w:r>
          </w:p>
        </w:tc>
        <w:tc>
          <w:tcPr>
            <w:tcW w:w="6919" w:type="dxa"/>
          </w:tcPr>
          <w:p w:rsidR="005B054F" w:rsidRDefault="00653D9C" w:rsidP="007F0D4A">
            <w:pPr>
              <w:rPr>
                <w:sz w:val="32"/>
                <w:szCs w:val="32"/>
              </w:rPr>
            </w:pPr>
            <w:r>
              <w:rPr>
                <w:sz w:val="32"/>
                <w:szCs w:val="32"/>
              </w:rPr>
              <w:t>£</w:t>
            </w:r>
            <w:r w:rsidR="001C2E47">
              <w:rPr>
                <w:sz w:val="32"/>
                <w:szCs w:val="32"/>
              </w:rPr>
              <w:t>20658.34</w:t>
            </w:r>
          </w:p>
        </w:tc>
      </w:tr>
      <w:tr w:rsidR="006F53D3" w:rsidTr="00076CDA">
        <w:tc>
          <w:tcPr>
            <w:tcW w:w="4308" w:type="dxa"/>
            <w:gridSpan w:val="2"/>
          </w:tcPr>
          <w:p w:rsidR="006F53D3" w:rsidRPr="000E7316" w:rsidRDefault="006F53D3" w:rsidP="009A3159">
            <w:pPr>
              <w:rPr>
                <w:b/>
                <w:sz w:val="32"/>
                <w:szCs w:val="32"/>
              </w:rPr>
            </w:pPr>
            <w:r>
              <w:rPr>
                <w:b/>
                <w:sz w:val="32"/>
                <w:szCs w:val="32"/>
              </w:rPr>
              <w:t xml:space="preserve">Total amount of funding </w:t>
            </w:r>
            <w:r w:rsidR="00653D9C">
              <w:rPr>
                <w:b/>
                <w:sz w:val="32"/>
                <w:szCs w:val="32"/>
              </w:rPr>
              <w:t xml:space="preserve">due to be </w:t>
            </w:r>
            <w:r>
              <w:rPr>
                <w:b/>
                <w:sz w:val="32"/>
                <w:szCs w:val="32"/>
              </w:rPr>
              <w:t xml:space="preserve">received </w:t>
            </w:r>
          </w:p>
        </w:tc>
        <w:tc>
          <w:tcPr>
            <w:tcW w:w="6919" w:type="dxa"/>
          </w:tcPr>
          <w:p w:rsidR="006F53D3" w:rsidRPr="000E7316" w:rsidRDefault="00653D9C" w:rsidP="007F0D4A">
            <w:pPr>
              <w:rPr>
                <w:sz w:val="32"/>
                <w:szCs w:val="32"/>
              </w:rPr>
            </w:pPr>
            <w:r>
              <w:rPr>
                <w:sz w:val="32"/>
                <w:szCs w:val="32"/>
              </w:rPr>
              <w:t>£</w:t>
            </w:r>
            <w:r w:rsidR="001C2E47">
              <w:rPr>
                <w:sz w:val="32"/>
                <w:szCs w:val="32"/>
              </w:rPr>
              <w:t>20658.34</w:t>
            </w:r>
          </w:p>
        </w:tc>
      </w:tr>
      <w:tr w:rsidR="009B019B" w:rsidTr="00076CDA">
        <w:tc>
          <w:tcPr>
            <w:tcW w:w="2713" w:type="dxa"/>
            <w:shd w:val="clear" w:color="auto" w:fill="D9D9D9" w:themeFill="background1" w:themeFillShade="D9"/>
          </w:tcPr>
          <w:p w:rsidR="00CF3E50" w:rsidRPr="00805F99" w:rsidRDefault="00CF3E50" w:rsidP="00653D9C">
            <w:pPr>
              <w:jc w:val="center"/>
              <w:rPr>
                <w:sz w:val="26"/>
                <w:szCs w:val="26"/>
              </w:rPr>
            </w:pPr>
            <w:r w:rsidRPr="00805F99">
              <w:rPr>
                <w:sz w:val="26"/>
                <w:szCs w:val="26"/>
              </w:rPr>
              <w:t>Nature of Support 1</w:t>
            </w:r>
            <w:r w:rsidRPr="00805F99">
              <w:rPr>
                <w:sz w:val="26"/>
                <w:szCs w:val="26"/>
                <w:vertAlign w:val="superscript"/>
              </w:rPr>
              <w:t>st</w:t>
            </w:r>
            <w:r w:rsidRPr="00805F99">
              <w:rPr>
                <w:sz w:val="26"/>
                <w:szCs w:val="26"/>
              </w:rPr>
              <w:t xml:space="preserve"> December </w:t>
            </w:r>
            <w:r w:rsidR="009A3159" w:rsidRPr="00805F99">
              <w:rPr>
                <w:sz w:val="26"/>
                <w:szCs w:val="26"/>
              </w:rPr>
              <w:t>20</w:t>
            </w:r>
            <w:r w:rsidRPr="00805F99">
              <w:rPr>
                <w:sz w:val="26"/>
                <w:szCs w:val="26"/>
              </w:rPr>
              <w:t>1</w:t>
            </w:r>
            <w:r w:rsidR="00653D9C" w:rsidRPr="00805F99">
              <w:rPr>
                <w:sz w:val="26"/>
                <w:szCs w:val="26"/>
              </w:rPr>
              <w:t>5</w:t>
            </w:r>
            <w:r w:rsidRPr="00805F99">
              <w:rPr>
                <w:sz w:val="26"/>
                <w:szCs w:val="26"/>
              </w:rPr>
              <w:t>- 31</w:t>
            </w:r>
            <w:r w:rsidRPr="00805F99">
              <w:rPr>
                <w:sz w:val="26"/>
                <w:szCs w:val="26"/>
                <w:vertAlign w:val="superscript"/>
              </w:rPr>
              <w:t>st</w:t>
            </w:r>
            <w:r w:rsidRPr="00805F99">
              <w:rPr>
                <w:sz w:val="26"/>
                <w:szCs w:val="26"/>
              </w:rPr>
              <w:t xml:space="preserve"> August </w:t>
            </w:r>
            <w:r w:rsidR="009A3159" w:rsidRPr="00805F99">
              <w:rPr>
                <w:sz w:val="26"/>
                <w:szCs w:val="26"/>
              </w:rPr>
              <w:t>20</w:t>
            </w:r>
            <w:r w:rsidRPr="00805F99">
              <w:rPr>
                <w:sz w:val="26"/>
                <w:szCs w:val="26"/>
              </w:rPr>
              <w:t>1</w:t>
            </w:r>
            <w:r w:rsidR="00653D9C" w:rsidRPr="00805F99">
              <w:rPr>
                <w:sz w:val="26"/>
                <w:szCs w:val="26"/>
              </w:rPr>
              <w:t>6</w:t>
            </w:r>
            <w:r w:rsidRPr="00805F99">
              <w:rPr>
                <w:sz w:val="26"/>
                <w:szCs w:val="26"/>
              </w:rPr>
              <w:t xml:space="preserve"> and allocation of PPG</w:t>
            </w:r>
          </w:p>
        </w:tc>
        <w:tc>
          <w:tcPr>
            <w:tcW w:w="1595" w:type="dxa"/>
            <w:shd w:val="clear" w:color="auto" w:fill="D9D9D9" w:themeFill="background1" w:themeFillShade="D9"/>
          </w:tcPr>
          <w:p w:rsidR="00CF3E50" w:rsidRPr="00805F99" w:rsidRDefault="00CF3E50" w:rsidP="00E24F97">
            <w:pPr>
              <w:jc w:val="center"/>
              <w:rPr>
                <w:sz w:val="26"/>
                <w:szCs w:val="26"/>
              </w:rPr>
            </w:pPr>
            <w:r w:rsidRPr="00805F99">
              <w:rPr>
                <w:sz w:val="26"/>
                <w:szCs w:val="26"/>
              </w:rPr>
              <w:t>Amount</w:t>
            </w:r>
          </w:p>
        </w:tc>
        <w:tc>
          <w:tcPr>
            <w:tcW w:w="6919" w:type="dxa"/>
            <w:shd w:val="clear" w:color="auto" w:fill="D9D9D9" w:themeFill="background1" w:themeFillShade="D9"/>
          </w:tcPr>
          <w:p w:rsidR="00CF3E50" w:rsidRPr="00805F99" w:rsidRDefault="00587B35">
            <w:pPr>
              <w:rPr>
                <w:sz w:val="26"/>
                <w:szCs w:val="26"/>
              </w:rPr>
            </w:pPr>
            <w:r w:rsidRPr="00805F99">
              <w:rPr>
                <w:sz w:val="26"/>
                <w:szCs w:val="26"/>
              </w:rPr>
              <w:t>Impact Statement</w:t>
            </w:r>
          </w:p>
        </w:tc>
      </w:tr>
      <w:tr w:rsidR="009B019B" w:rsidTr="00076CDA">
        <w:tc>
          <w:tcPr>
            <w:tcW w:w="2713" w:type="dxa"/>
          </w:tcPr>
          <w:p w:rsidR="005B1D77" w:rsidRPr="00805F99" w:rsidRDefault="005B1D77" w:rsidP="008B6214">
            <w:r w:rsidRPr="00805F99">
              <w:t>TA interventions</w:t>
            </w:r>
          </w:p>
        </w:tc>
        <w:tc>
          <w:tcPr>
            <w:tcW w:w="1595" w:type="dxa"/>
          </w:tcPr>
          <w:p w:rsidR="005B1D77" w:rsidRPr="00805F99" w:rsidRDefault="001C2E47" w:rsidP="008B6214">
            <w:r>
              <w:t>£19161.28</w:t>
            </w:r>
          </w:p>
        </w:tc>
        <w:tc>
          <w:tcPr>
            <w:tcW w:w="6919" w:type="dxa"/>
          </w:tcPr>
          <w:p w:rsidR="005B1D77" w:rsidRPr="00076CDA" w:rsidRDefault="00587B35">
            <w:r w:rsidRPr="00076CDA">
              <w:t>There were children eligible for Pupil premium funding in years 1</w:t>
            </w:r>
            <w:proofErr w:type="gramStart"/>
            <w:r w:rsidRPr="00076CDA">
              <w:t>,2,3,4,5</w:t>
            </w:r>
            <w:proofErr w:type="gramEnd"/>
            <w:r w:rsidRPr="00076CDA">
              <w:t xml:space="preserve"> and 6. Progress was as follows in these cohorts where the expected would be 5 points:</w:t>
            </w:r>
          </w:p>
          <w:p w:rsidR="00587B35" w:rsidRPr="00076CDA" w:rsidRDefault="00587B35"/>
          <w:tbl>
            <w:tblPr>
              <w:tblStyle w:val="TableGrid"/>
              <w:tblW w:w="0" w:type="auto"/>
              <w:tblLook w:val="04A0" w:firstRow="1" w:lastRow="0" w:firstColumn="1" w:lastColumn="0" w:noHBand="0" w:noVBand="1"/>
            </w:tblPr>
            <w:tblGrid>
              <w:gridCol w:w="1244"/>
              <w:gridCol w:w="885"/>
              <w:gridCol w:w="850"/>
              <w:gridCol w:w="851"/>
              <w:gridCol w:w="992"/>
              <w:gridCol w:w="850"/>
              <w:gridCol w:w="851"/>
            </w:tblGrid>
            <w:tr w:rsidR="009B019B" w:rsidRPr="00076CDA" w:rsidTr="00076CDA">
              <w:tc>
                <w:tcPr>
                  <w:tcW w:w="1244" w:type="dxa"/>
                </w:tcPr>
                <w:p w:rsidR="00587B35" w:rsidRPr="00076CDA" w:rsidRDefault="00587B35" w:rsidP="00587B35">
                  <w:pPr>
                    <w:jc w:val="center"/>
                    <w:rPr>
                      <w:b/>
                    </w:rPr>
                  </w:pPr>
                  <w:r w:rsidRPr="00076CDA">
                    <w:rPr>
                      <w:b/>
                    </w:rPr>
                    <w:t>Cohort</w:t>
                  </w:r>
                </w:p>
              </w:tc>
              <w:tc>
                <w:tcPr>
                  <w:tcW w:w="1735" w:type="dxa"/>
                  <w:gridSpan w:val="2"/>
                </w:tcPr>
                <w:p w:rsidR="00587B35" w:rsidRPr="00076CDA" w:rsidRDefault="00587B35" w:rsidP="00587B35">
                  <w:pPr>
                    <w:jc w:val="center"/>
                    <w:rPr>
                      <w:b/>
                    </w:rPr>
                  </w:pPr>
                  <w:r w:rsidRPr="00076CDA">
                    <w:rPr>
                      <w:b/>
                    </w:rPr>
                    <w:t>Reading</w:t>
                  </w:r>
                </w:p>
              </w:tc>
              <w:tc>
                <w:tcPr>
                  <w:tcW w:w="1843" w:type="dxa"/>
                  <w:gridSpan w:val="2"/>
                </w:tcPr>
                <w:p w:rsidR="00587B35" w:rsidRPr="00076CDA" w:rsidRDefault="00587B35" w:rsidP="00587B35">
                  <w:pPr>
                    <w:jc w:val="center"/>
                    <w:rPr>
                      <w:b/>
                    </w:rPr>
                  </w:pPr>
                  <w:r w:rsidRPr="00076CDA">
                    <w:rPr>
                      <w:b/>
                    </w:rPr>
                    <w:t>Writing</w:t>
                  </w:r>
                </w:p>
              </w:tc>
              <w:tc>
                <w:tcPr>
                  <w:tcW w:w="1701" w:type="dxa"/>
                  <w:gridSpan w:val="2"/>
                </w:tcPr>
                <w:p w:rsidR="00587B35" w:rsidRPr="00076CDA" w:rsidRDefault="00587B35" w:rsidP="00587B35">
                  <w:pPr>
                    <w:jc w:val="center"/>
                    <w:rPr>
                      <w:b/>
                    </w:rPr>
                  </w:pPr>
                  <w:r w:rsidRPr="00076CDA">
                    <w:rPr>
                      <w:b/>
                    </w:rPr>
                    <w:t>Maths</w:t>
                  </w:r>
                </w:p>
              </w:tc>
            </w:tr>
            <w:tr w:rsidR="00076CDA" w:rsidRPr="00076CDA" w:rsidTr="00076CDA">
              <w:tc>
                <w:tcPr>
                  <w:tcW w:w="1244" w:type="dxa"/>
                </w:tcPr>
                <w:p w:rsidR="00587B35" w:rsidRPr="00076CDA" w:rsidRDefault="00587B35" w:rsidP="00587B35">
                  <w:pPr>
                    <w:jc w:val="center"/>
                    <w:rPr>
                      <w:b/>
                    </w:rPr>
                  </w:pPr>
                </w:p>
              </w:tc>
              <w:tc>
                <w:tcPr>
                  <w:tcW w:w="885" w:type="dxa"/>
                </w:tcPr>
                <w:p w:rsidR="00587B35" w:rsidRPr="00076CDA" w:rsidRDefault="00587B35" w:rsidP="00587B35">
                  <w:pPr>
                    <w:jc w:val="center"/>
                    <w:rPr>
                      <w:b/>
                    </w:rPr>
                  </w:pPr>
                  <w:r w:rsidRPr="00076CDA">
                    <w:rPr>
                      <w:b/>
                    </w:rPr>
                    <w:t>PP</w:t>
                  </w:r>
                </w:p>
              </w:tc>
              <w:tc>
                <w:tcPr>
                  <w:tcW w:w="850" w:type="dxa"/>
                </w:tcPr>
                <w:p w:rsidR="00587B35" w:rsidRPr="00076CDA" w:rsidRDefault="00587B35" w:rsidP="00587B35">
                  <w:pPr>
                    <w:jc w:val="center"/>
                    <w:rPr>
                      <w:b/>
                    </w:rPr>
                  </w:pPr>
                  <w:r w:rsidRPr="00076CDA">
                    <w:rPr>
                      <w:b/>
                    </w:rPr>
                    <w:t>Non PP</w:t>
                  </w:r>
                </w:p>
              </w:tc>
              <w:tc>
                <w:tcPr>
                  <w:tcW w:w="851" w:type="dxa"/>
                </w:tcPr>
                <w:p w:rsidR="00587B35" w:rsidRPr="00076CDA" w:rsidRDefault="00587B35" w:rsidP="00587B35">
                  <w:pPr>
                    <w:jc w:val="center"/>
                    <w:rPr>
                      <w:b/>
                    </w:rPr>
                  </w:pPr>
                  <w:r w:rsidRPr="00076CDA">
                    <w:rPr>
                      <w:b/>
                    </w:rPr>
                    <w:t>PP</w:t>
                  </w:r>
                </w:p>
              </w:tc>
              <w:tc>
                <w:tcPr>
                  <w:tcW w:w="992" w:type="dxa"/>
                </w:tcPr>
                <w:p w:rsidR="00587B35" w:rsidRPr="00076CDA" w:rsidRDefault="00587B35" w:rsidP="00587B35">
                  <w:pPr>
                    <w:jc w:val="center"/>
                    <w:rPr>
                      <w:b/>
                    </w:rPr>
                  </w:pPr>
                  <w:r w:rsidRPr="00076CDA">
                    <w:rPr>
                      <w:b/>
                    </w:rPr>
                    <w:t>Non PP</w:t>
                  </w:r>
                </w:p>
              </w:tc>
              <w:tc>
                <w:tcPr>
                  <w:tcW w:w="850" w:type="dxa"/>
                </w:tcPr>
                <w:p w:rsidR="00587B35" w:rsidRPr="00076CDA" w:rsidRDefault="00587B35" w:rsidP="00587B35">
                  <w:pPr>
                    <w:jc w:val="center"/>
                    <w:rPr>
                      <w:b/>
                    </w:rPr>
                  </w:pPr>
                  <w:r w:rsidRPr="00076CDA">
                    <w:rPr>
                      <w:b/>
                    </w:rPr>
                    <w:t>PP</w:t>
                  </w:r>
                </w:p>
              </w:tc>
              <w:tc>
                <w:tcPr>
                  <w:tcW w:w="851" w:type="dxa"/>
                </w:tcPr>
                <w:p w:rsidR="00587B35" w:rsidRPr="00076CDA" w:rsidRDefault="00587B35" w:rsidP="00587B35">
                  <w:pPr>
                    <w:jc w:val="center"/>
                    <w:rPr>
                      <w:b/>
                    </w:rPr>
                  </w:pPr>
                  <w:r w:rsidRPr="00076CDA">
                    <w:rPr>
                      <w:b/>
                    </w:rPr>
                    <w:t>Non PP</w:t>
                  </w:r>
                </w:p>
              </w:tc>
            </w:tr>
            <w:tr w:rsidR="00076CDA" w:rsidRPr="00076CDA" w:rsidTr="00076CDA">
              <w:tc>
                <w:tcPr>
                  <w:tcW w:w="1244" w:type="dxa"/>
                </w:tcPr>
                <w:p w:rsidR="00587B35" w:rsidRPr="00076CDA" w:rsidRDefault="00587B35" w:rsidP="00587B35">
                  <w:pPr>
                    <w:jc w:val="center"/>
                    <w:rPr>
                      <w:b/>
                    </w:rPr>
                  </w:pPr>
                  <w:r w:rsidRPr="00076CDA">
                    <w:rPr>
                      <w:b/>
                    </w:rPr>
                    <w:t>1</w:t>
                  </w:r>
                </w:p>
              </w:tc>
              <w:tc>
                <w:tcPr>
                  <w:tcW w:w="885" w:type="dxa"/>
                </w:tcPr>
                <w:p w:rsidR="00587B35" w:rsidRPr="00076CDA" w:rsidRDefault="00587B35" w:rsidP="00587B35">
                  <w:pPr>
                    <w:jc w:val="center"/>
                  </w:pPr>
                  <w:r w:rsidRPr="00076CDA">
                    <w:t>8</w:t>
                  </w:r>
                </w:p>
              </w:tc>
              <w:tc>
                <w:tcPr>
                  <w:tcW w:w="850" w:type="dxa"/>
                </w:tcPr>
                <w:p w:rsidR="00587B35" w:rsidRPr="00076CDA" w:rsidRDefault="00587B35" w:rsidP="00587B35">
                  <w:pPr>
                    <w:jc w:val="center"/>
                  </w:pPr>
                  <w:r w:rsidRPr="00076CDA">
                    <w:t>6.2</w:t>
                  </w:r>
                </w:p>
              </w:tc>
              <w:tc>
                <w:tcPr>
                  <w:tcW w:w="851" w:type="dxa"/>
                </w:tcPr>
                <w:p w:rsidR="00587B35" w:rsidRPr="00076CDA" w:rsidRDefault="00606040" w:rsidP="00587B35">
                  <w:pPr>
                    <w:jc w:val="center"/>
                  </w:pPr>
                  <w:r w:rsidRPr="00076CDA">
                    <w:t>6</w:t>
                  </w:r>
                </w:p>
              </w:tc>
              <w:tc>
                <w:tcPr>
                  <w:tcW w:w="992" w:type="dxa"/>
                </w:tcPr>
                <w:p w:rsidR="00587B35" w:rsidRPr="00076CDA" w:rsidRDefault="00606040" w:rsidP="00587B35">
                  <w:pPr>
                    <w:jc w:val="center"/>
                  </w:pPr>
                  <w:r w:rsidRPr="00076CDA">
                    <w:t>5.5</w:t>
                  </w:r>
                </w:p>
              </w:tc>
              <w:tc>
                <w:tcPr>
                  <w:tcW w:w="850" w:type="dxa"/>
                </w:tcPr>
                <w:p w:rsidR="00587B35" w:rsidRPr="00076CDA" w:rsidRDefault="00606040" w:rsidP="00587B35">
                  <w:pPr>
                    <w:jc w:val="center"/>
                  </w:pPr>
                  <w:r w:rsidRPr="00076CDA">
                    <w:t>5</w:t>
                  </w:r>
                </w:p>
              </w:tc>
              <w:tc>
                <w:tcPr>
                  <w:tcW w:w="851" w:type="dxa"/>
                </w:tcPr>
                <w:p w:rsidR="00587B35" w:rsidRPr="00076CDA" w:rsidRDefault="00606040" w:rsidP="00587B35">
                  <w:pPr>
                    <w:jc w:val="center"/>
                  </w:pPr>
                  <w:r w:rsidRPr="00076CDA">
                    <w:t>5.6</w:t>
                  </w:r>
                </w:p>
              </w:tc>
            </w:tr>
            <w:tr w:rsidR="00076CDA" w:rsidRPr="00076CDA" w:rsidTr="00076CDA">
              <w:tc>
                <w:tcPr>
                  <w:tcW w:w="1244" w:type="dxa"/>
                </w:tcPr>
                <w:p w:rsidR="00587B35" w:rsidRPr="00076CDA" w:rsidRDefault="00587B35" w:rsidP="00587B35">
                  <w:pPr>
                    <w:jc w:val="center"/>
                  </w:pPr>
                  <w:r w:rsidRPr="00076CDA">
                    <w:rPr>
                      <w:b/>
                    </w:rPr>
                    <w:t>2</w:t>
                  </w:r>
                  <w:r w:rsidRPr="00076CDA">
                    <w:t xml:space="preserve"> </w:t>
                  </w:r>
                </w:p>
                <w:p w:rsidR="00805F99" w:rsidRPr="00076CDA" w:rsidRDefault="00805F99" w:rsidP="00587B35">
                  <w:pPr>
                    <w:jc w:val="center"/>
                  </w:pPr>
                  <w:r w:rsidRPr="00076CDA">
                    <w:t>(the children eligible for Pupil Premium also have English as an additional language)</w:t>
                  </w:r>
                </w:p>
              </w:tc>
              <w:tc>
                <w:tcPr>
                  <w:tcW w:w="885" w:type="dxa"/>
                </w:tcPr>
                <w:p w:rsidR="00587B35" w:rsidRPr="00076CDA" w:rsidRDefault="009B019B" w:rsidP="00587B35">
                  <w:pPr>
                    <w:jc w:val="center"/>
                  </w:pPr>
                  <w:r w:rsidRPr="00076CDA">
                    <w:t>5.5</w:t>
                  </w:r>
                </w:p>
              </w:tc>
              <w:tc>
                <w:tcPr>
                  <w:tcW w:w="850" w:type="dxa"/>
                </w:tcPr>
                <w:p w:rsidR="00587B35" w:rsidRPr="00076CDA" w:rsidRDefault="009B019B" w:rsidP="00587B35">
                  <w:pPr>
                    <w:jc w:val="center"/>
                  </w:pPr>
                  <w:r w:rsidRPr="00076CDA">
                    <w:t>6</w:t>
                  </w:r>
                </w:p>
              </w:tc>
              <w:tc>
                <w:tcPr>
                  <w:tcW w:w="851" w:type="dxa"/>
                </w:tcPr>
                <w:p w:rsidR="00587B35" w:rsidRPr="00076CDA" w:rsidRDefault="009B019B" w:rsidP="00587B35">
                  <w:pPr>
                    <w:jc w:val="center"/>
                  </w:pPr>
                  <w:r w:rsidRPr="00076CDA">
                    <w:t>6</w:t>
                  </w:r>
                </w:p>
              </w:tc>
              <w:tc>
                <w:tcPr>
                  <w:tcW w:w="992" w:type="dxa"/>
                </w:tcPr>
                <w:p w:rsidR="00587B35" w:rsidRPr="00076CDA" w:rsidRDefault="009B019B" w:rsidP="00587B35">
                  <w:pPr>
                    <w:jc w:val="center"/>
                  </w:pPr>
                  <w:r w:rsidRPr="00076CDA">
                    <w:t>5.8</w:t>
                  </w:r>
                </w:p>
              </w:tc>
              <w:tc>
                <w:tcPr>
                  <w:tcW w:w="850" w:type="dxa"/>
                </w:tcPr>
                <w:p w:rsidR="00587B35" w:rsidRPr="00076CDA" w:rsidRDefault="009B019B" w:rsidP="00587B35">
                  <w:pPr>
                    <w:jc w:val="center"/>
                  </w:pPr>
                  <w:r w:rsidRPr="00076CDA">
                    <w:t>5</w:t>
                  </w:r>
                </w:p>
              </w:tc>
              <w:tc>
                <w:tcPr>
                  <w:tcW w:w="851" w:type="dxa"/>
                </w:tcPr>
                <w:p w:rsidR="00587B35" w:rsidRPr="00076CDA" w:rsidRDefault="009B019B" w:rsidP="00587B35">
                  <w:pPr>
                    <w:jc w:val="center"/>
                  </w:pPr>
                  <w:r w:rsidRPr="00076CDA">
                    <w:t>6.3</w:t>
                  </w:r>
                </w:p>
              </w:tc>
            </w:tr>
            <w:tr w:rsidR="00076CDA" w:rsidRPr="00076CDA" w:rsidTr="00076CDA">
              <w:tc>
                <w:tcPr>
                  <w:tcW w:w="1244" w:type="dxa"/>
                </w:tcPr>
                <w:p w:rsidR="00587B35" w:rsidRPr="00076CDA" w:rsidRDefault="00587B35" w:rsidP="00587B35">
                  <w:pPr>
                    <w:jc w:val="center"/>
                    <w:rPr>
                      <w:b/>
                    </w:rPr>
                  </w:pPr>
                  <w:r w:rsidRPr="00076CDA">
                    <w:rPr>
                      <w:b/>
                    </w:rPr>
                    <w:t>3</w:t>
                  </w:r>
                </w:p>
                <w:p w:rsidR="0070166F" w:rsidRPr="00076CDA" w:rsidRDefault="0070166F" w:rsidP="00587B35">
                  <w:pPr>
                    <w:jc w:val="center"/>
                  </w:pPr>
                  <w:r w:rsidRPr="00076CDA">
                    <w:lastRenderedPageBreak/>
                    <w:t>(83% of these children were also on the Register of Need)</w:t>
                  </w:r>
                </w:p>
              </w:tc>
              <w:tc>
                <w:tcPr>
                  <w:tcW w:w="885" w:type="dxa"/>
                </w:tcPr>
                <w:p w:rsidR="00587B35" w:rsidRPr="00076CDA" w:rsidRDefault="00587B35" w:rsidP="00587B35">
                  <w:pPr>
                    <w:jc w:val="center"/>
                  </w:pPr>
                  <w:r w:rsidRPr="00076CDA">
                    <w:lastRenderedPageBreak/>
                    <w:t>6.4</w:t>
                  </w:r>
                </w:p>
              </w:tc>
              <w:tc>
                <w:tcPr>
                  <w:tcW w:w="850" w:type="dxa"/>
                </w:tcPr>
                <w:p w:rsidR="00587B35" w:rsidRPr="00076CDA" w:rsidRDefault="00587B35" w:rsidP="00587B35">
                  <w:pPr>
                    <w:jc w:val="center"/>
                  </w:pPr>
                  <w:r w:rsidRPr="00076CDA">
                    <w:t>6.72</w:t>
                  </w:r>
                </w:p>
              </w:tc>
              <w:tc>
                <w:tcPr>
                  <w:tcW w:w="851" w:type="dxa"/>
                </w:tcPr>
                <w:p w:rsidR="00587B35" w:rsidRPr="00076CDA" w:rsidRDefault="00606040" w:rsidP="00587B35">
                  <w:pPr>
                    <w:jc w:val="center"/>
                  </w:pPr>
                  <w:r w:rsidRPr="00076CDA">
                    <w:t>5.4</w:t>
                  </w:r>
                </w:p>
              </w:tc>
              <w:tc>
                <w:tcPr>
                  <w:tcW w:w="992" w:type="dxa"/>
                </w:tcPr>
                <w:p w:rsidR="00587B35" w:rsidRPr="00076CDA" w:rsidRDefault="00606040" w:rsidP="00587B35">
                  <w:pPr>
                    <w:jc w:val="center"/>
                  </w:pPr>
                  <w:r w:rsidRPr="00076CDA">
                    <w:t>6.28</w:t>
                  </w:r>
                </w:p>
              </w:tc>
              <w:tc>
                <w:tcPr>
                  <w:tcW w:w="850" w:type="dxa"/>
                </w:tcPr>
                <w:p w:rsidR="00587B35" w:rsidRPr="00076CDA" w:rsidRDefault="00606040" w:rsidP="00587B35">
                  <w:pPr>
                    <w:jc w:val="center"/>
                  </w:pPr>
                  <w:r w:rsidRPr="00076CDA">
                    <w:t>5</w:t>
                  </w:r>
                </w:p>
              </w:tc>
              <w:tc>
                <w:tcPr>
                  <w:tcW w:w="851" w:type="dxa"/>
                </w:tcPr>
                <w:p w:rsidR="00587B35" w:rsidRPr="00076CDA" w:rsidRDefault="00606040" w:rsidP="00587B35">
                  <w:pPr>
                    <w:jc w:val="center"/>
                  </w:pPr>
                  <w:r w:rsidRPr="00076CDA">
                    <w:t>5</w:t>
                  </w:r>
                </w:p>
              </w:tc>
            </w:tr>
            <w:tr w:rsidR="00076CDA" w:rsidRPr="00076CDA" w:rsidTr="00076CDA">
              <w:tc>
                <w:tcPr>
                  <w:tcW w:w="1244" w:type="dxa"/>
                </w:tcPr>
                <w:p w:rsidR="00587B35" w:rsidRPr="00076CDA" w:rsidRDefault="00587B35" w:rsidP="00587B35">
                  <w:pPr>
                    <w:jc w:val="center"/>
                    <w:rPr>
                      <w:b/>
                    </w:rPr>
                  </w:pPr>
                  <w:r w:rsidRPr="00076CDA">
                    <w:rPr>
                      <w:b/>
                    </w:rPr>
                    <w:t>4</w:t>
                  </w:r>
                </w:p>
              </w:tc>
              <w:tc>
                <w:tcPr>
                  <w:tcW w:w="885" w:type="dxa"/>
                </w:tcPr>
                <w:p w:rsidR="00587B35" w:rsidRPr="00076CDA" w:rsidRDefault="00587B35" w:rsidP="00587B35">
                  <w:pPr>
                    <w:jc w:val="center"/>
                  </w:pPr>
                  <w:r w:rsidRPr="00076CDA">
                    <w:t>6</w:t>
                  </w:r>
                </w:p>
              </w:tc>
              <w:tc>
                <w:tcPr>
                  <w:tcW w:w="850" w:type="dxa"/>
                </w:tcPr>
                <w:p w:rsidR="00587B35" w:rsidRPr="00076CDA" w:rsidRDefault="00587B35" w:rsidP="00587B35">
                  <w:pPr>
                    <w:jc w:val="center"/>
                  </w:pPr>
                  <w:r w:rsidRPr="00076CDA">
                    <w:t>6.3</w:t>
                  </w:r>
                </w:p>
              </w:tc>
              <w:tc>
                <w:tcPr>
                  <w:tcW w:w="851" w:type="dxa"/>
                </w:tcPr>
                <w:p w:rsidR="00587B35" w:rsidRPr="00076CDA" w:rsidRDefault="00606040" w:rsidP="00587B35">
                  <w:pPr>
                    <w:jc w:val="center"/>
                  </w:pPr>
                  <w:r w:rsidRPr="00076CDA">
                    <w:t>7</w:t>
                  </w:r>
                </w:p>
              </w:tc>
              <w:tc>
                <w:tcPr>
                  <w:tcW w:w="992" w:type="dxa"/>
                </w:tcPr>
                <w:p w:rsidR="00587B35" w:rsidRPr="00076CDA" w:rsidRDefault="00606040" w:rsidP="00587B35">
                  <w:pPr>
                    <w:jc w:val="center"/>
                  </w:pPr>
                  <w:r w:rsidRPr="00076CDA">
                    <w:t>5.7</w:t>
                  </w:r>
                </w:p>
              </w:tc>
              <w:tc>
                <w:tcPr>
                  <w:tcW w:w="850" w:type="dxa"/>
                </w:tcPr>
                <w:p w:rsidR="00587B35" w:rsidRPr="00076CDA" w:rsidRDefault="00606040" w:rsidP="00587B35">
                  <w:pPr>
                    <w:jc w:val="center"/>
                  </w:pPr>
                  <w:r w:rsidRPr="00076CDA">
                    <w:t>4</w:t>
                  </w:r>
                </w:p>
              </w:tc>
              <w:tc>
                <w:tcPr>
                  <w:tcW w:w="851" w:type="dxa"/>
                </w:tcPr>
                <w:p w:rsidR="00587B35" w:rsidRPr="00076CDA" w:rsidRDefault="00606040" w:rsidP="00587B35">
                  <w:pPr>
                    <w:jc w:val="center"/>
                  </w:pPr>
                  <w:r w:rsidRPr="00076CDA">
                    <w:t>5.9</w:t>
                  </w:r>
                </w:p>
              </w:tc>
            </w:tr>
            <w:tr w:rsidR="00076CDA" w:rsidRPr="00076CDA" w:rsidTr="00076CDA">
              <w:tc>
                <w:tcPr>
                  <w:tcW w:w="1244" w:type="dxa"/>
                </w:tcPr>
                <w:p w:rsidR="00587B35" w:rsidRPr="00076CDA" w:rsidRDefault="00587B35" w:rsidP="00587B35">
                  <w:pPr>
                    <w:jc w:val="center"/>
                    <w:rPr>
                      <w:b/>
                    </w:rPr>
                  </w:pPr>
                  <w:r w:rsidRPr="00076CDA">
                    <w:rPr>
                      <w:b/>
                    </w:rPr>
                    <w:t>5</w:t>
                  </w:r>
                </w:p>
              </w:tc>
              <w:tc>
                <w:tcPr>
                  <w:tcW w:w="885" w:type="dxa"/>
                </w:tcPr>
                <w:p w:rsidR="00587B35" w:rsidRPr="00076CDA" w:rsidRDefault="009B019B" w:rsidP="00587B35">
                  <w:pPr>
                    <w:jc w:val="center"/>
                  </w:pPr>
                  <w:r w:rsidRPr="00076CDA">
                    <w:t>13</w:t>
                  </w:r>
                </w:p>
              </w:tc>
              <w:tc>
                <w:tcPr>
                  <w:tcW w:w="850" w:type="dxa"/>
                </w:tcPr>
                <w:p w:rsidR="00587B35" w:rsidRPr="00076CDA" w:rsidRDefault="009B019B" w:rsidP="00587B35">
                  <w:pPr>
                    <w:jc w:val="center"/>
                  </w:pPr>
                  <w:r w:rsidRPr="00076CDA">
                    <w:t>7.57</w:t>
                  </w:r>
                </w:p>
              </w:tc>
              <w:tc>
                <w:tcPr>
                  <w:tcW w:w="851" w:type="dxa"/>
                </w:tcPr>
                <w:p w:rsidR="00587B35" w:rsidRPr="00076CDA" w:rsidRDefault="009B019B" w:rsidP="00587B35">
                  <w:pPr>
                    <w:jc w:val="center"/>
                  </w:pPr>
                  <w:r w:rsidRPr="00076CDA">
                    <w:t>10</w:t>
                  </w:r>
                </w:p>
              </w:tc>
              <w:tc>
                <w:tcPr>
                  <w:tcW w:w="992" w:type="dxa"/>
                </w:tcPr>
                <w:p w:rsidR="00587B35" w:rsidRPr="00076CDA" w:rsidRDefault="009B019B" w:rsidP="00587B35">
                  <w:pPr>
                    <w:jc w:val="center"/>
                  </w:pPr>
                  <w:r w:rsidRPr="00076CDA">
                    <w:t>7.86</w:t>
                  </w:r>
                </w:p>
              </w:tc>
              <w:tc>
                <w:tcPr>
                  <w:tcW w:w="850" w:type="dxa"/>
                </w:tcPr>
                <w:p w:rsidR="00587B35" w:rsidRPr="00076CDA" w:rsidRDefault="009B019B" w:rsidP="00587B35">
                  <w:pPr>
                    <w:jc w:val="center"/>
                  </w:pPr>
                  <w:r w:rsidRPr="00076CDA">
                    <w:t>7</w:t>
                  </w:r>
                </w:p>
              </w:tc>
              <w:tc>
                <w:tcPr>
                  <w:tcW w:w="851" w:type="dxa"/>
                </w:tcPr>
                <w:p w:rsidR="00587B35" w:rsidRPr="00076CDA" w:rsidRDefault="009B019B" w:rsidP="00587B35">
                  <w:pPr>
                    <w:jc w:val="center"/>
                  </w:pPr>
                  <w:r w:rsidRPr="00076CDA">
                    <w:t>7.71</w:t>
                  </w:r>
                </w:p>
              </w:tc>
            </w:tr>
            <w:tr w:rsidR="00076CDA" w:rsidRPr="00076CDA" w:rsidTr="00076CDA">
              <w:tc>
                <w:tcPr>
                  <w:tcW w:w="1244" w:type="dxa"/>
                </w:tcPr>
                <w:p w:rsidR="00B9112D" w:rsidRPr="00076CDA" w:rsidRDefault="00587B35" w:rsidP="00587B35">
                  <w:pPr>
                    <w:jc w:val="center"/>
                    <w:rPr>
                      <w:b/>
                    </w:rPr>
                  </w:pPr>
                  <w:r w:rsidRPr="00076CDA">
                    <w:rPr>
                      <w:b/>
                    </w:rPr>
                    <w:t>6</w:t>
                  </w:r>
                  <w:r w:rsidR="00B9112D" w:rsidRPr="00076CDA">
                    <w:rPr>
                      <w:b/>
                    </w:rPr>
                    <w:t xml:space="preserve"> </w:t>
                  </w:r>
                </w:p>
                <w:p w:rsidR="00587B35" w:rsidRPr="00076CDA" w:rsidRDefault="00B9112D" w:rsidP="00587B35">
                  <w:pPr>
                    <w:jc w:val="center"/>
                  </w:pPr>
                  <w:r w:rsidRPr="00076CDA">
                    <w:t>(50% of these children were also on the Register of Need)</w:t>
                  </w:r>
                </w:p>
              </w:tc>
              <w:tc>
                <w:tcPr>
                  <w:tcW w:w="885" w:type="dxa"/>
                </w:tcPr>
                <w:p w:rsidR="00587B35" w:rsidRPr="00076CDA" w:rsidRDefault="009B019B" w:rsidP="00587B35">
                  <w:pPr>
                    <w:jc w:val="center"/>
                  </w:pPr>
                  <w:r w:rsidRPr="00076CDA">
                    <w:t>14</w:t>
                  </w:r>
                </w:p>
              </w:tc>
              <w:tc>
                <w:tcPr>
                  <w:tcW w:w="850" w:type="dxa"/>
                </w:tcPr>
                <w:p w:rsidR="00587B35" w:rsidRPr="00076CDA" w:rsidRDefault="009B019B" w:rsidP="00587B35">
                  <w:pPr>
                    <w:jc w:val="center"/>
                  </w:pPr>
                  <w:r w:rsidRPr="00076CDA">
                    <w:t>12.5</w:t>
                  </w:r>
                </w:p>
              </w:tc>
              <w:tc>
                <w:tcPr>
                  <w:tcW w:w="851" w:type="dxa"/>
                </w:tcPr>
                <w:p w:rsidR="00587B35" w:rsidRPr="00076CDA" w:rsidRDefault="009B019B" w:rsidP="00587B35">
                  <w:pPr>
                    <w:jc w:val="center"/>
                  </w:pPr>
                  <w:r w:rsidRPr="00076CDA">
                    <w:t>16</w:t>
                  </w:r>
                </w:p>
              </w:tc>
              <w:tc>
                <w:tcPr>
                  <w:tcW w:w="992" w:type="dxa"/>
                </w:tcPr>
                <w:p w:rsidR="00587B35" w:rsidRPr="00076CDA" w:rsidRDefault="009B019B" w:rsidP="00587B35">
                  <w:pPr>
                    <w:jc w:val="center"/>
                  </w:pPr>
                  <w:r w:rsidRPr="00076CDA">
                    <w:t>10.9</w:t>
                  </w:r>
                </w:p>
              </w:tc>
              <w:tc>
                <w:tcPr>
                  <w:tcW w:w="850" w:type="dxa"/>
                </w:tcPr>
                <w:p w:rsidR="00587B35" w:rsidRPr="00076CDA" w:rsidRDefault="009B019B" w:rsidP="00587B35">
                  <w:pPr>
                    <w:jc w:val="center"/>
                  </w:pPr>
                  <w:r w:rsidRPr="00076CDA">
                    <w:t>13.5</w:t>
                  </w:r>
                </w:p>
              </w:tc>
              <w:tc>
                <w:tcPr>
                  <w:tcW w:w="851" w:type="dxa"/>
                </w:tcPr>
                <w:p w:rsidR="00587B35" w:rsidRPr="00076CDA" w:rsidRDefault="009B019B" w:rsidP="00587B35">
                  <w:pPr>
                    <w:jc w:val="center"/>
                  </w:pPr>
                  <w:r w:rsidRPr="00076CDA">
                    <w:t>9.7</w:t>
                  </w:r>
                </w:p>
                <w:p w:rsidR="00805F99" w:rsidRPr="00076CDA" w:rsidRDefault="00805F99" w:rsidP="00587B35">
                  <w:pPr>
                    <w:jc w:val="center"/>
                  </w:pPr>
                </w:p>
              </w:tc>
            </w:tr>
          </w:tbl>
          <w:p w:rsidR="00587B35" w:rsidRPr="00076CDA" w:rsidRDefault="00587B35"/>
          <w:p w:rsidR="00587B35" w:rsidRPr="00076CDA" w:rsidRDefault="00805F99">
            <w:r w:rsidRPr="00076CDA">
              <w:t>This shows that in all subjects and all cohorts, Pupil Premium children’s progress is in line with non-pupil premium children’s or greater except in year 2 where the Pupil Premium children are also EAL.</w:t>
            </w:r>
          </w:p>
        </w:tc>
      </w:tr>
      <w:tr w:rsidR="009B019B" w:rsidTr="00076CDA">
        <w:tc>
          <w:tcPr>
            <w:tcW w:w="2713" w:type="dxa"/>
          </w:tcPr>
          <w:p w:rsidR="007F0D4A" w:rsidRDefault="001C2E47" w:rsidP="008B6214">
            <w:pPr>
              <w:rPr>
                <w:sz w:val="32"/>
                <w:szCs w:val="32"/>
              </w:rPr>
            </w:pPr>
            <w:r>
              <w:rPr>
                <w:sz w:val="32"/>
                <w:szCs w:val="32"/>
              </w:rPr>
              <w:lastRenderedPageBreak/>
              <w:t>Cool Milk</w:t>
            </w:r>
          </w:p>
        </w:tc>
        <w:tc>
          <w:tcPr>
            <w:tcW w:w="1595" w:type="dxa"/>
          </w:tcPr>
          <w:p w:rsidR="007F0D4A" w:rsidRDefault="001C2E47" w:rsidP="005B1D77">
            <w:pPr>
              <w:rPr>
                <w:sz w:val="32"/>
                <w:szCs w:val="32"/>
              </w:rPr>
            </w:pPr>
            <w:r>
              <w:rPr>
                <w:sz w:val="32"/>
                <w:szCs w:val="32"/>
              </w:rPr>
              <w:t>£126.06</w:t>
            </w:r>
          </w:p>
        </w:tc>
        <w:tc>
          <w:tcPr>
            <w:tcW w:w="6919" w:type="dxa"/>
          </w:tcPr>
          <w:p w:rsidR="00076CDA" w:rsidRPr="00076CDA" w:rsidRDefault="00076CDA" w:rsidP="00076CDA">
            <w:r w:rsidRPr="00076CDA">
              <w:t xml:space="preserve">Any children who were eligible for the pupil Premium funding were offered free milk. This provided children with a healthy drink which supported their general </w:t>
            </w:r>
            <w:proofErr w:type="spellStart"/>
            <w:r w:rsidRPr="00076CDA">
              <w:t>well being</w:t>
            </w:r>
            <w:proofErr w:type="spellEnd"/>
            <w:r w:rsidRPr="00076CDA">
              <w:t>.</w:t>
            </w:r>
          </w:p>
          <w:p w:rsidR="007F0D4A" w:rsidRDefault="00076CDA" w:rsidP="00076CDA">
            <w:r w:rsidRPr="00076CDA">
              <w:t xml:space="preserve">The children accessing free milk made </w:t>
            </w:r>
            <w:r>
              <w:t>the following progress during the 2015/16 academic year where 5 points was expected:</w:t>
            </w:r>
          </w:p>
          <w:p w:rsidR="00D46CD4" w:rsidRDefault="00D46CD4" w:rsidP="00076CDA"/>
          <w:tbl>
            <w:tblPr>
              <w:tblStyle w:val="TableGrid"/>
              <w:tblpPr w:leftFromText="180" w:rightFromText="180" w:vertAnchor="text" w:horzAnchor="margin" w:tblpY="-237"/>
              <w:tblOverlap w:val="never"/>
              <w:tblW w:w="0" w:type="auto"/>
              <w:tblLook w:val="04A0" w:firstRow="1" w:lastRow="0" w:firstColumn="1" w:lastColumn="0" w:noHBand="0" w:noVBand="1"/>
            </w:tblPr>
            <w:tblGrid>
              <w:gridCol w:w="1673"/>
              <w:gridCol w:w="1673"/>
              <w:gridCol w:w="1673"/>
              <w:gridCol w:w="1674"/>
            </w:tblGrid>
            <w:tr w:rsidR="00D46CD4" w:rsidTr="00D46CD4">
              <w:tc>
                <w:tcPr>
                  <w:tcW w:w="1673" w:type="dxa"/>
                </w:tcPr>
                <w:p w:rsidR="00D46CD4" w:rsidRDefault="00D46CD4" w:rsidP="00D46CD4"/>
              </w:tc>
              <w:tc>
                <w:tcPr>
                  <w:tcW w:w="1673" w:type="dxa"/>
                </w:tcPr>
                <w:p w:rsidR="00D46CD4" w:rsidRDefault="00D46CD4" w:rsidP="00D46CD4">
                  <w:pPr>
                    <w:jc w:val="center"/>
                  </w:pPr>
                  <w:r>
                    <w:t>Reading</w:t>
                  </w:r>
                </w:p>
              </w:tc>
              <w:tc>
                <w:tcPr>
                  <w:tcW w:w="1673" w:type="dxa"/>
                </w:tcPr>
                <w:p w:rsidR="00D46CD4" w:rsidRDefault="00D46CD4" w:rsidP="00D46CD4">
                  <w:pPr>
                    <w:jc w:val="center"/>
                  </w:pPr>
                  <w:r>
                    <w:t>Writing</w:t>
                  </w:r>
                </w:p>
              </w:tc>
              <w:tc>
                <w:tcPr>
                  <w:tcW w:w="1674" w:type="dxa"/>
                </w:tcPr>
                <w:p w:rsidR="00D46CD4" w:rsidRDefault="00D46CD4" w:rsidP="00D46CD4">
                  <w:pPr>
                    <w:jc w:val="center"/>
                  </w:pPr>
                  <w:r>
                    <w:t>Maths</w:t>
                  </w:r>
                </w:p>
              </w:tc>
            </w:tr>
            <w:tr w:rsidR="00D46CD4" w:rsidTr="00D46CD4">
              <w:tc>
                <w:tcPr>
                  <w:tcW w:w="1673" w:type="dxa"/>
                </w:tcPr>
                <w:p w:rsidR="00D46CD4" w:rsidRDefault="00D46CD4" w:rsidP="00D46CD4">
                  <w:r>
                    <w:t>Child A</w:t>
                  </w:r>
                </w:p>
              </w:tc>
              <w:tc>
                <w:tcPr>
                  <w:tcW w:w="1673" w:type="dxa"/>
                </w:tcPr>
                <w:p w:rsidR="00D46CD4" w:rsidRDefault="00D46CD4" w:rsidP="00D46CD4">
                  <w:pPr>
                    <w:jc w:val="center"/>
                  </w:pPr>
                  <w:r>
                    <w:t>6</w:t>
                  </w:r>
                </w:p>
              </w:tc>
              <w:tc>
                <w:tcPr>
                  <w:tcW w:w="1673" w:type="dxa"/>
                </w:tcPr>
                <w:p w:rsidR="00D46CD4" w:rsidRDefault="00D46CD4" w:rsidP="00D46CD4">
                  <w:pPr>
                    <w:jc w:val="center"/>
                  </w:pPr>
                  <w:r>
                    <w:t>6</w:t>
                  </w:r>
                </w:p>
              </w:tc>
              <w:tc>
                <w:tcPr>
                  <w:tcW w:w="1674" w:type="dxa"/>
                </w:tcPr>
                <w:p w:rsidR="00D46CD4" w:rsidRDefault="00D46CD4" w:rsidP="00D46CD4">
                  <w:pPr>
                    <w:jc w:val="center"/>
                  </w:pPr>
                  <w:r>
                    <w:t>5</w:t>
                  </w:r>
                </w:p>
              </w:tc>
            </w:tr>
            <w:tr w:rsidR="00D46CD4" w:rsidTr="00D46CD4">
              <w:tc>
                <w:tcPr>
                  <w:tcW w:w="1673" w:type="dxa"/>
                </w:tcPr>
                <w:p w:rsidR="00D46CD4" w:rsidRDefault="00D46CD4" w:rsidP="00D46CD4">
                  <w:r>
                    <w:t>Child B</w:t>
                  </w:r>
                </w:p>
              </w:tc>
              <w:tc>
                <w:tcPr>
                  <w:tcW w:w="1673" w:type="dxa"/>
                </w:tcPr>
                <w:p w:rsidR="00D46CD4" w:rsidRDefault="00D46CD4" w:rsidP="00D46CD4">
                  <w:pPr>
                    <w:jc w:val="center"/>
                  </w:pPr>
                  <w:r>
                    <w:t>5</w:t>
                  </w:r>
                </w:p>
              </w:tc>
              <w:tc>
                <w:tcPr>
                  <w:tcW w:w="1673" w:type="dxa"/>
                </w:tcPr>
                <w:p w:rsidR="00D46CD4" w:rsidRDefault="00D46CD4" w:rsidP="00D46CD4">
                  <w:pPr>
                    <w:jc w:val="center"/>
                  </w:pPr>
                  <w:r>
                    <w:t>6</w:t>
                  </w:r>
                </w:p>
              </w:tc>
              <w:tc>
                <w:tcPr>
                  <w:tcW w:w="1674" w:type="dxa"/>
                </w:tcPr>
                <w:p w:rsidR="00D46CD4" w:rsidRDefault="00D46CD4" w:rsidP="00D46CD4">
                  <w:pPr>
                    <w:jc w:val="center"/>
                  </w:pPr>
                  <w:r>
                    <w:t>5</w:t>
                  </w:r>
                </w:p>
              </w:tc>
            </w:tr>
            <w:tr w:rsidR="00D46CD4" w:rsidTr="00D46CD4">
              <w:tc>
                <w:tcPr>
                  <w:tcW w:w="1673" w:type="dxa"/>
                </w:tcPr>
                <w:p w:rsidR="00D46CD4" w:rsidRDefault="00D46CD4" w:rsidP="00D46CD4">
                  <w:r>
                    <w:t>Child C</w:t>
                  </w:r>
                </w:p>
              </w:tc>
              <w:tc>
                <w:tcPr>
                  <w:tcW w:w="1673" w:type="dxa"/>
                </w:tcPr>
                <w:p w:rsidR="00D46CD4" w:rsidRDefault="00D46CD4" w:rsidP="00D46CD4">
                  <w:pPr>
                    <w:jc w:val="center"/>
                  </w:pPr>
                  <w:r>
                    <w:t>8</w:t>
                  </w:r>
                </w:p>
              </w:tc>
              <w:tc>
                <w:tcPr>
                  <w:tcW w:w="1673" w:type="dxa"/>
                </w:tcPr>
                <w:p w:rsidR="00D46CD4" w:rsidRDefault="00D46CD4" w:rsidP="00D46CD4">
                  <w:pPr>
                    <w:jc w:val="center"/>
                  </w:pPr>
                  <w:r>
                    <w:t>6</w:t>
                  </w:r>
                </w:p>
              </w:tc>
              <w:tc>
                <w:tcPr>
                  <w:tcW w:w="1674" w:type="dxa"/>
                </w:tcPr>
                <w:p w:rsidR="00D46CD4" w:rsidRDefault="00D46CD4" w:rsidP="00D46CD4">
                  <w:pPr>
                    <w:jc w:val="center"/>
                  </w:pPr>
                  <w:r>
                    <w:t>5</w:t>
                  </w:r>
                </w:p>
              </w:tc>
            </w:tr>
            <w:tr w:rsidR="00D46CD4" w:rsidTr="00D46CD4">
              <w:tc>
                <w:tcPr>
                  <w:tcW w:w="1673" w:type="dxa"/>
                </w:tcPr>
                <w:p w:rsidR="00D46CD4" w:rsidRDefault="00D46CD4" w:rsidP="00D46CD4">
                  <w:r>
                    <w:t>Child D</w:t>
                  </w:r>
                </w:p>
              </w:tc>
              <w:tc>
                <w:tcPr>
                  <w:tcW w:w="1673" w:type="dxa"/>
                </w:tcPr>
                <w:p w:rsidR="00D46CD4" w:rsidRDefault="00D46CD4" w:rsidP="00D46CD4">
                  <w:pPr>
                    <w:jc w:val="center"/>
                  </w:pPr>
                  <w:r>
                    <w:t>16</w:t>
                  </w:r>
                </w:p>
              </w:tc>
              <w:tc>
                <w:tcPr>
                  <w:tcW w:w="1673" w:type="dxa"/>
                </w:tcPr>
                <w:p w:rsidR="00D46CD4" w:rsidRDefault="00D46CD4" w:rsidP="00D46CD4">
                  <w:pPr>
                    <w:jc w:val="center"/>
                  </w:pPr>
                  <w:r>
                    <w:t>20</w:t>
                  </w:r>
                </w:p>
              </w:tc>
              <w:tc>
                <w:tcPr>
                  <w:tcW w:w="1674" w:type="dxa"/>
                </w:tcPr>
                <w:p w:rsidR="00D46CD4" w:rsidRDefault="00D46CD4" w:rsidP="00D46CD4">
                  <w:pPr>
                    <w:jc w:val="center"/>
                  </w:pPr>
                  <w:r>
                    <w:t>9</w:t>
                  </w:r>
                </w:p>
              </w:tc>
            </w:tr>
            <w:tr w:rsidR="00D46CD4" w:rsidTr="00D46CD4">
              <w:tc>
                <w:tcPr>
                  <w:tcW w:w="1673" w:type="dxa"/>
                </w:tcPr>
                <w:p w:rsidR="00D46CD4" w:rsidRDefault="00D46CD4" w:rsidP="00D46CD4">
                  <w:r>
                    <w:t>Average</w:t>
                  </w:r>
                </w:p>
              </w:tc>
              <w:tc>
                <w:tcPr>
                  <w:tcW w:w="1673" w:type="dxa"/>
                </w:tcPr>
                <w:p w:rsidR="00D46CD4" w:rsidRDefault="00D46CD4" w:rsidP="00D46CD4">
                  <w:pPr>
                    <w:jc w:val="center"/>
                  </w:pPr>
                  <w:r>
                    <w:t>9</w:t>
                  </w:r>
                </w:p>
              </w:tc>
              <w:tc>
                <w:tcPr>
                  <w:tcW w:w="1673" w:type="dxa"/>
                </w:tcPr>
                <w:p w:rsidR="00D46CD4" w:rsidRDefault="00D46CD4" w:rsidP="00D46CD4">
                  <w:pPr>
                    <w:jc w:val="center"/>
                  </w:pPr>
                  <w:r>
                    <w:t>10</w:t>
                  </w:r>
                </w:p>
              </w:tc>
              <w:tc>
                <w:tcPr>
                  <w:tcW w:w="1674" w:type="dxa"/>
                </w:tcPr>
                <w:p w:rsidR="00D46CD4" w:rsidRDefault="00D46CD4" w:rsidP="00D46CD4">
                  <w:pPr>
                    <w:jc w:val="center"/>
                  </w:pPr>
                  <w:r>
                    <w:t>6</w:t>
                  </w:r>
                </w:p>
              </w:tc>
            </w:tr>
          </w:tbl>
          <w:p w:rsidR="00076CDA" w:rsidRPr="00076CDA" w:rsidRDefault="00076CDA" w:rsidP="00076CDA"/>
        </w:tc>
      </w:tr>
      <w:tr w:rsidR="009B019B" w:rsidTr="00076CDA">
        <w:tc>
          <w:tcPr>
            <w:tcW w:w="2713" w:type="dxa"/>
            <w:shd w:val="clear" w:color="auto" w:fill="auto"/>
          </w:tcPr>
          <w:p w:rsidR="007F0D4A" w:rsidRDefault="007F0D4A" w:rsidP="008B6214">
            <w:pPr>
              <w:rPr>
                <w:sz w:val="32"/>
                <w:szCs w:val="32"/>
              </w:rPr>
            </w:pPr>
            <w:r>
              <w:rPr>
                <w:sz w:val="32"/>
                <w:szCs w:val="32"/>
              </w:rPr>
              <w:t>PSA</w:t>
            </w:r>
          </w:p>
        </w:tc>
        <w:tc>
          <w:tcPr>
            <w:tcW w:w="1595" w:type="dxa"/>
            <w:shd w:val="clear" w:color="auto" w:fill="auto"/>
          </w:tcPr>
          <w:p w:rsidR="007F0D4A" w:rsidRDefault="007F0D4A" w:rsidP="005B1D77">
            <w:pPr>
              <w:rPr>
                <w:sz w:val="32"/>
                <w:szCs w:val="32"/>
              </w:rPr>
            </w:pPr>
            <w:r>
              <w:rPr>
                <w:sz w:val="32"/>
                <w:szCs w:val="32"/>
              </w:rPr>
              <w:t>£</w:t>
            </w:r>
            <w:r w:rsidR="001C2E47">
              <w:rPr>
                <w:sz w:val="32"/>
                <w:szCs w:val="32"/>
              </w:rPr>
              <w:t>1371</w:t>
            </w:r>
          </w:p>
        </w:tc>
        <w:tc>
          <w:tcPr>
            <w:tcW w:w="6919" w:type="dxa"/>
            <w:shd w:val="clear" w:color="auto" w:fill="auto"/>
          </w:tcPr>
          <w:p w:rsidR="007F0D4A" w:rsidRPr="00076CDA" w:rsidRDefault="00B9112D">
            <w:r w:rsidRPr="00076CDA">
              <w:t xml:space="preserve">A Parent Support Adviser is employed across the Roseland feeder schools. This was part funded by Pupil Premium funding because 80% of the children she works with are eligible for Pupil Premium finding. Her support has enabled her to create effective relationships between home and school and support parents so they, in turn, have been able to support their children’s learning. </w:t>
            </w:r>
          </w:p>
          <w:p w:rsidR="00B9112D" w:rsidRPr="00076CDA" w:rsidRDefault="00B9112D">
            <w:r w:rsidRPr="00076CDA">
              <w:t>The average progress for the Pupil premium children who worked with the PSA was as follows</w:t>
            </w:r>
            <w:r w:rsidR="00F006E2" w:rsidRPr="00076CDA">
              <w:t xml:space="preserve"> (the expected progress would be 5 points)</w:t>
            </w:r>
            <w:r w:rsidRPr="00076CDA">
              <w:t>:</w:t>
            </w:r>
          </w:p>
          <w:p w:rsidR="00B9112D" w:rsidRPr="00076CDA" w:rsidRDefault="00B9112D"/>
          <w:tbl>
            <w:tblPr>
              <w:tblStyle w:val="TableGrid"/>
              <w:tblW w:w="0" w:type="auto"/>
              <w:tblLook w:val="04A0" w:firstRow="1" w:lastRow="0" w:firstColumn="1" w:lastColumn="0" w:noHBand="0" w:noVBand="1"/>
            </w:tblPr>
            <w:tblGrid>
              <w:gridCol w:w="1544"/>
              <w:gridCol w:w="1545"/>
              <w:gridCol w:w="1545"/>
            </w:tblGrid>
            <w:tr w:rsidR="00B9112D" w:rsidRPr="00076CDA" w:rsidTr="00B9112D">
              <w:tc>
                <w:tcPr>
                  <w:tcW w:w="1544" w:type="dxa"/>
                </w:tcPr>
                <w:p w:rsidR="00B9112D" w:rsidRPr="00076CDA" w:rsidRDefault="00B9112D" w:rsidP="00B9112D">
                  <w:pPr>
                    <w:jc w:val="center"/>
                  </w:pPr>
                  <w:r w:rsidRPr="00076CDA">
                    <w:t>Reading</w:t>
                  </w:r>
                </w:p>
              </w:tc>
              <w:tc>
                <w:tcPr>
                  <w:tcW w:w="1545" w:type="dxa"/>
                </w:tcPr>
                <w:p w:rsidR="00B9112D" w:rsidRPr="00076CDA" w:rsidRDefault="00B9112D" w:rsidP="00B9112D">
                  <w:pPr>
                    <w:jc w:val="center"/>
                  </w:pPr>
                  <w:r w:rsidRPr="00076CDA">
                    <w:t>Writing</w:t>
                  </w:r>
                </w:p>
              </w:tc>
              <w:tc>
                <w:tcPr>
                  <w:tcW w:w="1545" w:type="dxa"/>
                </w:tcPr>
                <w:p w:rsidR="00B9112D" w:rsidRPr="00076CDA" w:rsidRDefault="00B9112D" w:rsidP="00B9112D">
                  <w:pPr>
                    <w:jc w:val="center"/>
                  </w:pPr>
                  <w:r w:rsidRPr="00076CDA">
                    <w:t>Maths</w:t>
                  </w:r>
                </w:p>
              </w:tc>
            </w:tr>
            <w:tr w:rsidR="00B9112D" w:rsidRPr="00076CDA" w:rsidTr="00B9112D">
              <w:tc>
                <w:tcPr>
                  <w:tcW w:w="1544" w:type="dxa"/>
                </w:tcPr>
                <w:p w:rsidR="00B9112D" w:rsidRPr="00076CDA" w:rsidRDefault="00F006E2" w:rsidP="00F006E2">
                  <w:pPr>
                    <w:jc w:val="center"/>
                  </w:pPr>
                  <w:r w:rsidRPr="00076CDA">
                    <w:t>12.7</w:t>
                  </w:r>
                </w:p>
              </w:tc>
              <w:tc>
                <w:tcPr>
                  <w:tcW w:w="1545" w:type="dxa"/>
                </w:tcPr>
                <w:p w:rsidR="00B9112D" w:rsidRPr="00076CDA" w:rsidRDefault="00F006E2" w:rsidP="00F006E2">
                  <w:pPr>
                    <w:jc w:val="center"/>
                  </w:pPr>
                  <w:r w:rsidRPr="00076CDA">
                    <w:t>12</w:t>
                  </w:r>
                </w:p>
              </w:tc>
              <w:tc>
                <w:tcPr>
                  <w:tcW w:w="1545" w:type="dxa"/>
                </w:tcPr>
                <w:p w:rsidR="00B9112D" w:rsidRPr="00076CDA" w:rsidRDefault="00F006E2" w:rsidP="00F006E2">
                  <w:pPr>
                    <w:jc w:val="center"/>
                  </w:pPr>
                  <w:r w:rsidRPr="00076CDA">
                    <w:t>8.7</w:t>
                  </w:r>
                </w:p>
              </w:tc>
            </w:tr>
          </w:tbl>
          <w:p w:rsidR="00B9112D" w:rsidRPr="00076CDA" w:rsidRDefault="00B9112D"/>
        </w:tc>
      </w:tr>
      <w:tr w:rsidR="009B019B" w:rsidTr="00076CDA">
        <w:tc>
          <w:tcPr>
            <w:tcW w:w="2713" w:type="dxa"/>
            <w:shd w:val="clear" w:color="auto" w:fill="D9D9D9" w:themeFill="background1" w:themeFillShade="D9"/>
          </w:tcPr>
          <w:p w:rsidR="007F0D4A" w:rsidRPr="00CF3E50" w:rsidRDefault="007F0D4A" w:rsidP="008B6214">
            <w:pPr>
              <w:rPr>
                <w:sz w:val="32"/>
                <w:szCs w:val="32"/>
              </w:rPr>
            </w:pPr>
            <w:r w:rsidRPr="00CF3E50">
              <w:rPr>
                <w:sz w:val="32"/>
                <w:szCs w:val="32"/>
              </w:rPr>
              <w:t xml:space="preserve">Total Expenditure </w:t>
            </w:r>
          </w:p>
        </w:tc>
        <w:tc>
          <w:tcPr>
            <w:tcW w:w="1595" w:type="dxa"/>
            <w:shd w:val="clear" w:color="auto" w:fill="D9D9D9" w:themeFill="background1" w:themeFillShade="D9"/>
          </w:tcPr>
          <w:p w:rsidR="007F0D4A" w:rsidRDefault="007F0D4A" w:rsidP="00770CE0">
            <w:pPr>
              <w:rPr>
                <w:sz w:val="32"/>
                <w:szCs w:val="32"/>
              </w:rPr>
            </w:pPr>
            <w:r w:rsidRPr="00CF3E50">
              <w:rPr>
                <w:sz w:val="32"/>
                <w:szCs w:val="32"/>
              </w:rPr>
              <w:t>£</w:t>
            </w:r>
            <w:r w:rsidR="001C2E47">
              <w:rPr>
                <w:sz w:val="32"/>
                <w:szCs w:val="32"/>
              </w:rPr>
              <w:t>20658.34</w:t>
            </w:r>
          </w:p>
        </w:tc>
        <w:tc>
          <w:tcPr>
            <w:tcW w:w="6919" w:type="dxa"/>
            <w:shd w:val="clear" w:color="auto" w:fill="D9D9D9" w:themeFill="background1" w:themeFillShade="D9"/>
          </w:tcPr>
          <w:p w:rsidR="007F0D4A" w:rsidRDefault="007F0D4A" w:rsidP="008B6214">
            <w:pPr>
              <w:rPr>
                <w:sz w:val="32"/>
                <w:szCs w:val="32"/>
              </w:rPr>
            </w:pPr>
          </w:p>
        </w:tc>
      </w:tr>
      <w:tr w:rsidR="009B019B" w:rsidTr="00076CDA">
        <w:tc>
          <w:tcPr>
            <w:tcW w:w="2713" w:type="dxa"/>
          </w:tcPr>
          <w:p w:rsidR="007F0D4A" w:rsidRDefault="007F0D4A" w:rsidP="008B6214">
            <w:pPr>
              <w:rPr>
                <w:sz w:val="32"/>
                <w:szCs w:val="32"/>
              </w:rPr>
            </w:pPr>
          </w:p>
        </w:tc>
        <w:tc>
          <w:tcPr>
            <w:tcW w:w="1595" w:type="dxa"/>
          </w:tcPr>
          <w:p w:rsidR="007F0D4A" w:rsidRDefault="007F0D4A" w:rsidP="008B6214">
            <w:pPr>
              <w:rPr>
                <w:sz w:val="32"/>
                <w:szCs w:val="32"/>
              </w:rPr>
            </w:pPr>
          </w:p>
        </w:tc>
        <w:tc>
          <w:tcPr>
            <w:tcW w:w="6919" w:type="dxa"/>
          </w:tcPr>
          <w:p w:rsidR="007F0D4A" w:rsidRDefault="007F0D4A" w:rsidP="008B6214">
            <w:pPr>
              <w:rPr>
                <w:sz w:val="32"/>
                <w:szCs w:val="32"/>
              </w:rPr>
            </w:pPr>
          </w:p>
        </w:tc>
      </w:tr>
      <w:tr w:rsidR="009B019B" w:rsidTr="00076CDA">
        <w:tc>
          <w:tcPr>
            <w:tcW w:w="2713" w:type="dxa"/>
            <w:shd w:val="clear" w:color="auto" w:fill="D9D9D9" w:themeFill="background1" w:themeFillShade="D9"/>
          </w:tcPr>
          <w:p w:rsidR="007F0D4A" w:rsidRDefault="007F0D4A" w:rsidP="008B6214">
            <w:pPr>
              <w:rPr>
                <w:sz w:val="32"/>
                <w:szCs w:val="32"/>
              </w:rPr>
            </w:pPr>
            <w:r>
              <w:rPr>
                <w:sz w:val="32"/>
                <w:szCs w:val="32"/>
              </w:rPr>
              <w:t xml:space="preserve">Amount carried forward </w:t>
            </w:r>
          </w:p>
        </w:tc>
        <w:tc>
          <w:tcPr>
            <w:tcW w:w="1595" w:type="dxa"/>
            <w:shd w:val="clear" w:color="auto" w:fill="D9D9D9" w:themeFill="background1" w:themeFillShade="D9"/>
          </w:tcPr>
          <w:p w:rsidR="007F0D4A" w:rsidRDefault="007F0D4A" w:rsidP="008B6214">
            <w:pPr>
              <w:rPr>
                <w:sz w:val="32"/>
                <w:szCs w:val="32"/>
              </w:rPr>
            </w:pPr>
            <w:r>
              <w:rPr>
                <w:sz w:val="32"/>
                <w:szCs w:val="32"/>
              </w:rPr>
              <w:t>£0</w:t>
            </w:r>
          </w:p>
        </w:tc>
        <w:tc>
          <w:tcPr>
            <w:tcW w:w="6919" w:type="dxa"/>
            <w:shd w:val="clear" w:color="auto" w:fill="D9D9D9" w:themeFill="background1" w:themeFillShade="D9"/>
          </w:tcPr>
          <w:p w:rsidR="007F0D4A" w:rsidRDefault="007F0D4A" w:rsidP="008B6214">
            <w:pPr>
              <w:rPr>
                <w:sz w:val="32"/>
                <w:szCs w:val="32"/>
              </w:rPr>
            </w:pPr>
          </w:p>
        </w:tc>
      </w:tr>
    </w:tbl>
    <w:p w:rsidR="00FD14C2" w:rsidRPr="005B054F" w:rsidRDefault="00FD14C2" w:rsidP="00CF3E50">
      <w:pPr>
        <w:rPr>
          <w:sz w:val="32"/>
          <w:szCs w:val="32"/>
        </w:rPr>
      </w:pPr>
    </w:p>
    <w:sectPr w:rsidR="00FD14C2" w:rsidRPr="005B054F" w:rsidSect="00076C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E74C7"/>
    <w:multiLevelType w:val="hybridMultilevel"/>
    <w:tmpl w:val="9542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4F"/>
    <w:rsid w:val="0003236B"/>
    <w:rsid w:val="00076CDA"/>
    <w:rsid w:val="000E7316"/>
    <w:rsid w:val="00105FF9"/>
    <w:rsid w:val="001C2E47"/>
    <w:rsid w:val="002626FE"/>
    <w:rsid w:val="002C6F7A"/>
    <w:rsid w:val="002E2A92"/>
    <w:rsid w:val="002F7C71"/>
    <w:rsid w:val="003C0FF6"/>
    <w:rsid w:val="003F3315"/>
    <w:rsid w:val="004517A3"/>
    <w:rsid w:val="004A7CEE"/>
    <w:rsid w:val="00531A88"/>
    <w:rsid w:val="00540F09"/>
    <w:rsid w:val="00566441"/>
    <w:rsid w:val="00574868"/>
    <w:rsid w:val="00587B35"/>
    <w:rsid w:val="005B054F"/>
    <w:rsid w:val="005B1D77"/>
    <w:rsid w:val="005C2ADC"/>
    <w:rsid w:val="005C3BF1"/>
    <w:rsid w:val="005E1FBE"/>
    <w:rsid w:val="00606040"/>
    <w:rsid w:val="00653D9C"/>
    <w:rsid w:val="006805A5"/>
    <w:rsid w:val="00684488"/>
    <w:rsid w:val="006A1189"/>
    <w:rsid w:val="006F53D3"/>
    <w:rsid w:val="0070166F"/>
    <w:rsid w:val="007048E8"/>
    <w:rsid w:val="007511DC"/>
    <w:rsid w:val="00770CE0"/>
    <w:rsid w:val="00793F5C"/>
    <w:rsid w:val="007A725C"/>
    <w:rsid w:val="007B6404"/>
    <w:rsid w:val="007C7672"/>
    <w:rsid w:val="007E6CBC"/>
    <w:rsid w:val="007F0D4A"/>
    <w:rsid w:val="00805F99"/>
    <w:rsid w:val="00814DEE"/>
    <w:rsid w:val="00877EFE"/>
    <w:rsid w:val="008B4F34"/>
    <w:rsid w:val="00913FF1"/>
    <w:rsid w:val="00965047"/>
    <w:rsid w:val="009A3159"/>
    <w:rsid w:val="009B019B"/>
    <w:rsid w:val="009D621D"/>
    <w:rsid w:val="00B2764C"/>
    <w:rsid w:val="00B9112D"/>
    <w:rsid w:val="00C11AC6"/>
    <w:rsid w:val="00C67BF8"/>
    <w:rsid w:val="00CE1E50"/>
    <w:rsid w:val="00CF3E50"/>
    <w:rsid w:val="00D03BDD"/>
    <w:rsid w:val="00D46CD4"/>
    <w:rsid w:val="00D62917"/>
    <w:rsid w:val="00D72578"/>
    <w:rsid w:val="00D86A95"/>
    <w:rsid w:val="00E24F97"/>
    <w:rsid w:val="00EC664C"/>
    <w:rsid w:val="00EE785B"/>
    <w:rsid w:val="00F006E2"/>
    <w:rsid w:val="00F165FC"/>
    <w:rsid w:val="00F554CD"/>
    <w:rsid w:val="00FC0C78"/>
    <w:rsid w:val="00FD1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C7FBF-97B0-4E6C-A304-AAC4C151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0F0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5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Bishop</dc:creator>
  <cp:lastModifiedBy>marys</cp:lastModifiedBy>
  <cp:revision>2</cp:revision>
  <cp:lastPrinted>2016-10-10T07:36:00Z</cp:lastPrinted>
  <dcterms:created xsi:type="dcterms:W3CDTF">2016-10-17T12:31:00Z</dcterms:created>
  <dcterms:modified xsi:type="dcterms:W3CDTF">2016-10-17T12:31:00Z</dcterms:modified>
</cp:coreProperties>
</file>